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YSpec="top"/>
        <w:tblW w:w="0" w:type="auto"/>
        <w:tblLook w:val="04A0" w:firstRow="1" w:lastRow="0" w:firstColumn="1" w:lastColumn="0" w:noHBand="0" w:noVBand="1"/>
      </w:tblPr>
      <w:tblGrid>
        <w:gridCol w:w="1440"/>
        <w:gridCol w:w="2520"/>
      </w:tblGrid>
      <w:tr w:rsidR="005F3F5B" w14:paraId="4F451D90" w14:textId="77777777" w:rsidTr="003A19D1">
        <w:trPr>
          <w:trHeight w:val="1440"/>
        </w:trPr>
        <w:tc>
          <w:tcPr>
            <w:tcW w:w="1440" w:type="dxa"/>
            <w:tcBorders>
              <w:right w:val="single" w:sz="4" w:space="0" w:color="FFFFFF"/>
            </w:tcBorders>
            <w:shd w:val="clear" w:color="auto" w:fill="943634"/>
          </w:tcPr>
          <w:p w14:paraId="10AEE407" w14:textId="77777777" w:rsidR="005F3F5B" w:rsidRDefault="005F3F5B" w:rsidP="003A19D1"/>
        </w:tc>
        <w:tc>
          <w:tcPr>
            <w:tcW w:w="2520" w:type="dxa"/>
            <w:tcBorders>
              <w:left w:val="single" w:sz="4" w:space="0" w:color="FFFFFF"/>
            </w:tcBorders>
            <w:shd w:val="clear" w:color="auto" w:fill="943634"/>
            <w:vAlign w:val="bottom"/>
          </w:tcPr>
          <w:p w14:paraId="206EA1E2" w14:textId="5A50D280" w:rsidR="005F3F5B" w:rsidRPr="00CF001B" w:rsidRDefault="005F3F5B" w:rsidP="005F3F5B">
            <w:pPr>
              <w:pStyle w:val="Sinespaciado"/>
              <w:rPr>
                <w:rFonts w:ascii="Cambria" w:hAnsi="Cambria"/>
                <w:b/>
                <w:bCs/>
                <w:color w:val="FFFFFF"/>
                <w:sz w:val="72"/>
                <w:szCs w:val="72"/>
              </w:rPr>
            </w:pPr>
            <w:r w:rsidRPr="00CF001B">
              <w:rPr>
                <w:rFonts w:ascii="Cambria" w:hAnsi="Cambria"/>
                <w:b/>
                <w:bCs/>
                <w:color w:val="FFFFFF"/>
                <w:sz w:val="72"/>
                <w:szCs w:val="72"/>
              </w:rPr>
              <w:t>20</w:t>
            </w:r>
            <w:r w:rsidR="004F16AF">
              <w:rPr>
                <w:rFonts w:ascii="Cambria" w:hAnsi="Cambria"/>
                <w:b/>
                <w:bCs/>
                <w:color w:val="FFFFFF"/>
                <w:sz w:val="72"/>
                <w:szCs w:val="72"/>
              </w:rPr>
              <w:t>20</w:t>
            </w:r>
          </w:p>
        </w:tc>
      </w:tr>
      <w:tr w:rsidR="005F3F5B" w14:paraId="638189B6" w14:textId="77777777" w:rsidTr="003A19D1">
        <w:trPr>
          <w:trHeight w:val="2880"/>
        </w:trPr>
        <w:tc>
          <w:tcPr>
            <w:tcW w:w="1440" w:type="dxa"/>
            <w:tcBorders>
              <w:right w:val="single" w:sz="4" w:space="0" w:color="000000"/>
            </w:tcBorders>
          </w:tcPr>
          <w:p w14:paraId="298BFB93" w14:textId="77777777" w:rsidR="005F3F5B" w:rsidRDefault="005F3F5B" w:rsidP="003A19D1"/>
        </w:tc>
        <w:tc>
          <w:tcPr>
            <w:tcW w:w="2520" w:type="dxa"/>
            <w:tcBorders>
              <w:left w:val="single" w:sz="4" w:space="0" w:color="000000"/>
            </w:tcBorders>
            <w:vAlign w:val="center"/>
          </w:tcPr>
          <w:p w14:paraId="7A3EFD35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5D84CD0B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ABB0353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37B6950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3083D397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C59242B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2CD5712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6A921205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0CA4AC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6BA33231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6EC97EB4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30EC357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2868B580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5407C19F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89BCD99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C2B4272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2A0DD6A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305B08B8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2F6A532F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D0611D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CE6F777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3B056F7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6F050730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2EF1A4E4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74F7A6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F175E0B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E7F8E50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E833D0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BC8DE3B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402491D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66BBA28B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7579380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5C269A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E5BB81C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6FB2C37D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380290E4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557D45AE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1E70FA9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58508C00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2517D263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DEEF982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73E6A60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727C1E0D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E99CBE4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D2FA45A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77C0BED9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386686D7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504FB142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C5011F0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6CCD950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3BB9A39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5BC57CF2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2572662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2468489B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FB63554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C28BB3F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61A430A8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72EB95E3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52E22524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8B7C3B3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4CDB79E7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AE05E8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2C96F8B9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36D093F8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7AC964DC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1B2F4EF9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  <w:p w14:paraId="00F57476" w14:textId="77777777" w:rsidR="005F3F5B" w:rsidRPr="005F3F5B" w:rsidRDefault="005F3F5B" w:rsidP="003A19D1">
            <w:pPr>
              <w:pStyle w:val="Sinespaciado"/>
              <w:rPr>
                <w:b/>
                <w:color w:val="76923C"/>
              </w:rPr>
            </w:pPr>
          </w:p>
        </w:tc>
      </w:tr>
    </w:tbl>
    <w:p w14:paraId="7B8D09D2" w14:textId="77777777" w:rsidR="00063860" w:rsidRDefault="00063860" w:rsidP="00063860">
      <w:pPr>
        <w:tabs>
          <w:tab w:val="left" w:pos="3585"/>
        </w:tabs>
        <w:rPr>
          <w:rFonts w:ascii="Arial" w:hAnsi="Arial" w:cs="Arial"/>
          <w:b/>
          <w:sz w:val="28"/>
          <w:szCs w:val="28"/>
          <w:lang w:val="pt-BR"/>
        </w:rPr>
      </w:pPr>
      <w:r w:rsidRPr="00063860">
        <w:rPr>
          <w:rFonts w:ascii="Arial" w:hAnsi="Arial" w:cs="Arial"/>
          <w:b/>
          <w:sz w:val="28"/>
          <w:szCs w:val="28"/>
          <w:lang w:val="pt-BR"/>
        </w:rPr>
        <w:lastRenderedPageBreak/>
        <w:tab/>
      </w:r>
    </w:p>
    <w:p w14:paraId="6CBEA882" w14:textId="77777777" w:rsidR="005F3F5B" w:rsidRDefault="005F3F5B" w:rsidP="00063860">
      <w:pPr>
        <w:tabs>
          <w:tab w:val="left" w:pos="3585"/>
        </w:tabs>
        <w:rPr>
          <w:rFonts w:ascii="Arial" w:hAnsi="Arial" w:cs="Arial"/>
          <w:b/>
          <w:sz w:val="28"/>
          <w:szCs w:val="28"/>
          <w:lang w:val="pt-BR"/>
        </w:rPr>
      </w:pPr>
    </w:p>
    <w:p w14:paraId="695380BB" w14:textId="77777777" w:rsidR="005F3F5B" w:rsidRDefault="005F3F5B" w:rsidP="00063860">
      <w:pPr>
        <w:tabs>
          <w:tab w:val="left" w:pos="3585"/>
        </w:tabs>
        <w:rPr>
          <w:rFonts w:ascii="Arial" w:hAnsi="Arial" w:cs="Arial"/>
          <w:b/>
          <w:sz w:val="28"/>
          <w:szCs w:val="28"/>
          <w:lang w:val="pt-BR"/>
        </w:rPr>
      </w:pPr>
    </w:p>
    <w:tbl>
      <w:tblPr>
        <w:tblpPr w:leftFromText="187" w:rightFromText="187" w:vertAnchor="page" w:horzAnchor="margin" w:tblpY="6730"/>
        <w:tblW w:w="5000" w:type="pct"/>
        <w:tblLook w:val="04A0" w:firstRow="1" w:lastRow="0" w:firstColumn="1" w:lastColumn="0" w:noHBand="0" w:noVBand="1"/>
      </w:tblPr>
      <w:tblGrid>
        <w:gridCol w:w="8842"/>
      </w:tblGrid>
      <w:tr w:rsidR="005F3F5B" w:rsidRPr="00CF001B" w14:paraId="40D1E46C" w14:textId="77777777" w:rsidTr="003A19D1">
        <w:tc>
          <w:tcPr>
            <w:tcW w:w="0" w:type="auto"/>
          </w:tcPr>
          <w:p w14:paraId="437E695D" w14:textId="77777777" w:rsidR="005F3F5B" w:rsidRDefault="005F3F5B" w:rsidP="005F3F5B">
            <w:pPr>
              <w:pStyle w:val="Sinespaciado"/>
              <w:jc w:val="center"/>
              <w:rPr>
                <w:rFonts w:ascii="Arial" w:hAnsi="Arial" w:cs="Arial"/>
                <w:b/>
                <w:bCs/>
                <w:caps/>
                <w:sz w:val="72"/>
                <w:szCs w:val="72"/>
              </w:rPr>
            </w:pPr>
            <w:r w:rsidRPr="00CF001B">
              <w:rPr>
                <w:rFonts w:ascii="Arial" w:hAnsi="Arial" w:cs="Arial"/>
                <w:b/>
                <w:bCs/>
                <w:caps/>
                <w:sz w:val="72"/>
                <w:szCs w:val="72"/>
              </w:rPr>
              <w:t>CURRICULUM VITAE</w:t>
            </w:r>
          </w:p>
          <w:p w14:paraId="639CF00C" w14:textId="77777777" w:rsidR="005F3F5B" w:rsidRPr="005F3F5B" w:rsidRDefault="00064D1E" w:rsidP="005F3F5B">
            <w:pPr>
              <w:pStyle w:val="Ttulo3"/>
              <w:jc w:val="center"/>
              <w:rPr>
                <w:rFonts w:ascii="Arial" w:hAnsi="Arial" w:cs="Arial"/>
                <w:sz w:val="36"/>
                <w:u w:val="none"/>
              </w:rPr>
            </w:pPr>
            <w:r>
              <w:rPr>
                <w:rFonts w:ascii="Arial" w:hAnsi="Arial" w:cs="Arial"/>
                <w:sz w:val="36"/>
                <w:u w:val="none"/>
              </w:rPr>
              <w:t>EMILIO MENDOZA SÁNCHEZ</w:t>
            </w:r>
          </w:p>
          <w:p w14:paraId="16B1DF58" w14:textId="77777777" w:rsidR="005F3F5B" w:rsidRPr="00CF001B" w:rsidRDefault="005F3F5B" w:rsidP="005F3F5B">
            <w:pPr>
              <w:pStyle w:val="Sinespaciado"/>
              <w:jc w:val="center"/>
              <w:rPr>
                <w:b/>
                <w:bCs/>
                <w:caps/>
                <w:sz w:val="72"/>
                <w:szCs w:val="72"/>
              </w:rPr>
            </w:pPr>
          </w:p>
        </w:tc>
      </w:tr>
    </w:tbl>
    <w:p w14:paraId="4F34D894" w14:textId="77777777" w:rsidR="005F3F5B" w:rsidRPr="00F511A3" w:rsidRDefault="005F3F5B" w:rsidP="005F3F5B">
      <w:pPr>
        <w:rPr>
          <w:rStyle w:val="Textoennegrita"/>
        </w:rPr>
      </w:pPr>
      <w:r w:rsidRPr="00F511A3">
        <w:rPr>
          <w:rStyle w:val="Textoennegrita"/>
        </w:rPr>
        <w:br w:type="page"/>
      </w:r>
    </w:p>
    <w:p w14:paraId="39657B56" w14:textId="77777777" w:rsidR="005F3F5B" w:rsidRPr="00133ACB" w:rsidRDefault="00B8316F" w:rsidP="005F3F5B">
      <w:pPr>
        <w:pStyle w:val="Ttulo3"/>
        <w:jc w:val="center"/>
        <w:rPr>
          <w:rFonts w:ascii="Book Antiqua" w:hAnsi="Book Antiqua" w:cs="Arial"/>
          <w:sz w:val="36"/>
          <w:szCs w:val="36"/>
        </w:rPr>
      </w:pPr>
      <w:r>
        <w:rPr>
          <w:rFonts w:ascii="Book Antiqua" w:hAnsi="Book Antiqua" w:cs="Arial"/>
          <w:sz w:val="36"/>
          <w:szCs w:val="36"/>
        </w:rPr>
        <w:lastRenderedPageBreak/>
        <w:t>EMILIO MENDOZA SÁNCHEZ</w:t>
      </w:r>
    </w:p>
    <w:p w14:paraId="0539565B" w14:textId="77777777" w:rsidR="005F3F5B" w:rsidRPr="004F57A8" w:rsidRDefault="005F3F5B" w:rsidP="005F3F5B">
      <w:pPr>
        <w:rPr>
          <w:rFonts w:ascii="Arial" w:hAnsi="Arial" w:cs="Arial"/>
          <w:sz w:val="22"/>
          <w:szCs w:val="22"/>
          <w:lang w:eastAsia="en-US"/>
        </w:rPr>
      </w:pPr>
    </w:p>
    <w:p w14:paraId="03B298CF" w14:textId="77777777" w:rsidR="00063860" w:rsidRDefault="00063860">
      <w:pPr>
        <w:rPr>
          <w:rFonts w:ascii="Arial" w:hAnsi="Arial" w:cs="Arial"/>
          <w:b/>
          <w:sz w:val="22"/>
          <w:szCs w:val="22"/>
          <w:lang w:val="pt-BR"/>
        </w:rPr>
      </w:pPr>
    </w:p>
    <w:p w14:paraId="759CF611" w14:textId="77777777" w:rsidR="00133ACB" w:rsidRPr="004F57A8" w:rsidRDefault="00133ACB">
      <w:pPr>
        <w:rPr>
          <w:rFonts w:ascii="Arial" w:hAnsi="Arial" w:cs="Arial"/>
          <w:b/>
          <w:sz w:val="22"/>
          <w:szCs w:val="22"/>
          <w:lang w:val="pt-BR"/>
        </w:rPr>
      </w:pPr>
    </w:p>
    <w:p w14:paraId="2198E536" w14:textId="77777777" w:rsidR="002813C0" w:rsidRPr="00C7557B" w:rsidRDefault="00A759B9" w:rsidP="00B6260A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  <w:lang w:val="es-ES_tradnl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C7F8E00" wp14:editId="64774D85">
            <wp:simplePos x="0" y="0"/>
            <wp:positionH relativeFrom="margin">
              <wp:posOffset>5005705</wp:posOffset>
            </wp:positionH>
            <wp:positionV relativeFrom="margin">
              <wp:posOffset>932180</wp:posOffset>
            </wp:positionV>
            <wp:extent cx="1381125" cy="1713230"/>
            <wp:effectExtent l="0" t="0" r="9525" b="127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CED" w:rsidRPr="00C7557B">
        <w:rPr>
          <w:rFonts w:ascii="Arial" w:hAnsi="Arial" w:cs="Arial"/>
          <w:b/>
          <w:sz w:val="28"/>
          <w:szCs w:val="28"/>
          <w:u w:val="single"/>
          <w:lang w:val="es-ES_tradnl"/>
        </w:rPr>
        <w:t>INFORMACIÓN GENERAL</w:t>
      </w:r>
      <w:r w:rsidR="004F0E8D" w:rsidRPr="00C7557B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 </w:t>
      </w:r>
      <w:r w:rsidR="000C47D7" w:rsidRPr="00C7557B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F0E8D" w:rsidRPr="00C7557B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                                                          </w:t>
      </w:r>
      <w:r w:rsidR="00105F8A" w:rsidRPr="00C7557B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     </w:t>
      </w:r>
    </w:p>
    <w:p w14:paraId="019E05FD" w14:textId="77777777" w:rsidR="00155DD9" w:rsidRPr="004F57A8" w:rsidRDefault="000C47D7">
      <w:pPr>
        <w:tabs>
          <w:tab w:val="left" w:pos="0"/>
        </w:tabs>
        <w:rPr>
          <w:rFonts w:ascii="Arial" w:hAnsi="Arial" w:cs="Arial"/>
          <w:b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 xml:space="preserve">         </w:t>
      </w:r>
      <w:r w:rsidR="00155DD9"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155DD9" w:rsidRPr="004F57A8">
        <w:rPr>
          <w:rFonts w:ascii="Arial" w:hAnsi="Arial" w:cs="Arial"/>
          <w:b/>
          <w:sz w:val="22"/>
          <w:szCs w:val="22"/>
          <w:lang w:val="es-ES_tradnl"/>
        </w:rPr>
        <w:tab/>
        <w:t xml:space="preserve">   </w:t>
      </w:r>
      <w:r w:rsidR="00155DD9"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155DD9"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155DD9"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155DD9"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4F0E8D" w:rsidRPr="004F57A8">
        <w:rPr>
          <w:rFonts w:ascii="Arial" w:hAnsi="Arial" w:cs="Arial"/>
          <w:b/>
          <w:sz w:val="22"/>
          <w:szCs w:val="22"/>
          <w:lang w:val="es-ES_tradnl"/>
        </w:rPr>
        <w:t xml:space="preserve">                                            </w:t>
      </w:r>
    </w:p>
    <w:p w14:paraId="26586552" w14:textId="77777777" w:rsidR="002A5CED" w:rsidRPr="004F57A8" w:rsidRDefault="002A5CED" w:rsidP="002A5CED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</w:rPr>
      </w:pPr>
      <w:r w:rsidRPr="004F57A8">
        <w:rPr>
          <w:rFonts w:ascii="Arial" w:hAnsi="Arial" w:cs="Arial"/>
          <w:b/>
          <w:sz w:val="22"/>
          <w:szCs w:val="22"/>
        </w:rPr>
        <w:t>Domicilio:</w:t>
      </w:r>
      <w:r w:rsidRPr="004F57A8">
        <w:rPr>
          <w:rFonts w:ascii="Arial" w:hAnsi="Arial" w:cs="Arial"/>
          <w:b/>
          <w:sz w:val="22"/>
          <w:szCs w:val="22"/>
        </w:rPr>
        <w:tab/>
      </w:r>
      <w:r w:rsidR="00B8316F">
        <w:rPr>
          <w:rFonts w:ascii="Arial" w:hAnsi="Arial" w:cs="Arial"/>
          <w:b/>
          <w:sz w:val="22"/>
          <w:szCs w:val="22"/>
        </w:rPr>
        <w:t>Res. Venecia, Tegucigalpa</w:t>
      </w:r>
    </w:p>
    <w:p w14:paraId="2833CD4A" w14:textId="77777777" w:rsidR="002A5CED" w:rsidRPr="004F57A8" w:rsidRDefault="002A5CED">
      <w:pPr>
        <w:tabs>
          <w:tab w:val="left" w:pos="0"/>
        </w:tabs>
        <w:rPr>
          <w:rFonts w:ascii="Arial" w:hAnsi="Arial" w:cs="Arial"/>
          <w:b/>
          <w:sz w:val="22"/>
          <w:szCs w:val="22"/>
          <w:lang w:val="es-ES_tradnl"/>
        </w:rPr>
      </w:pPr>
    </w:p>
    <w:p w14:paraId="66574E55" w14:textId="77777777" w:rsidR="002A5CED" w:rsidRPr="004F57A8" w:rsidRDefault="002A5CED" w:rsidP="002A5CED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>Teléfono:</w:t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sz w:val="22"/>
          <w:szCs w:val="22"/>
          <w:lang w:val="es-ES_tradnl"/>
        </w:rPr>
        <w:t>22</w:t>
      </w:r>
      <w:r w:rsidR="00B8316F">
        <w:rPr>
          <w:rFonts w:ascii="Arial" w:hAnsi="Arial" w:cs="Arial"/>
          <w:sz w:val="22"/>
          <w:szCs w:val="22"/>
          <w:lang w:val="es-ES_tradnl"/>
        </w:rPr>
        <w:t>29-3091</w:t>
      </w:r>
    </w:p>
    <w:p w14:paraId="3E650F26" w14:textId="77777777" w:rsidR="002A5CED" w:rsidRPr="004F57A8" w:rsidRDefault="002A5CED" w:rsidP="002A5CED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</w:p>
    <w:p w14:paraId="4602F521" w14:textId="7CDE1D92" w:rsidR="002A5CED" w:rsidRPr="004F57A8" w:rsidRDefault="002A5CED" w:rsidP="002A5CED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>Celular</w:t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4F16AF">
        <w:rPr>
          <w:rFonts w:ascii="Arial" w:hAnsi="Arial" w:cs="Arial"/>
          <w:sz w:val="22"/>
          <w:szCs w:val="22"/>
          <w:lang w:val="es-ES_tradnl"/>
        </w:rPr>
        <w:t>3184-2818, 3191-4465</w:t>
      </w:r>
    </w:p>
    <w:p w14:paraId="7A82C209" w14:textId="77777777" w:rsidR="002A5CED" w:rsidRPr="004F57A8" w:rsidRDefault="002A5CED" w:rsidP="002A5CED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</w:p>
    <w:p w14:paraId="055AC550" w14:textId="77777777" w:rsidR="00A966DE" w:rsidRPr="004F57A8" w:rsidRDefault="00A966DE">
      <w:pPr>
        <w:tabs>
          <w:tab w:val="left" w:pos="0"/>
        </w:tabs>
        <w:rPr>
          <w:rFonts w:ascii="Arial" w:hAnsi="Arial" w:cs="Arial"/>
          <w:b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 xml:space="preserve">Lugar y Fecha de </w:t>
      </w:r>
    </w:p>
    <w:p w14:paraId="0650533A" w14:textId="77777777" w:rsidR="00A966DE" w:rsidRPr="004F57A8" w:rsidRDefault="00A966DE">
      <w:pPr>
        <w:tabs>
          <w:tab w:val="left" w:pos="0"/>
        </w:tabs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>Nacimiento:</w:t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B8316F">
        <w:rPr>
          <w:rFonts w:ascii="Arial" w:hAnsi="Arial" w:cs="Arial"/>
          <w:sz w:val="22"/>
          <w:szCs w:val="22"/>
          <w:lang w:val="es-ES_tradnl"/>
        </w:rPr>
        <w:t>Choluteca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B8316F">
        <w:rPr>
          <w:rFonts w:ascii="Arial" w:hAnsi="Arial" w:cs="Arial"/>
          <w:sz w:val="22"/>
          <w:szCs w:val="22"/>
          <w:lang w:val="es-ES_tradnl"/>
        </w:rPr>
        <w:t>2</w:t>
      </w:r>
      <w:r w:rsidR="00B6260A" w:rsidRPr="004F57A8">
        <w:rPr>
          <w:rFonts w:ascii="Arial" w:hAnsi="Arial" w:cs="Arial"/>
          <w:sz w:val="22"/>
          <w:szCs w:val="22"/>
          <w:lang w:val="es-ES_tradnl"/>
        </w:rPr>
        <w:t>2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="00B6260A" w:rsidRPr="004F57A8">
        <w:rPr>
          <w:rFonts w:ascii="Arial" w:hAnsi="Arial" w:cs="Arial"/>
          <w:sz w:val="22"/>
          <w:szCs w:val="22"/>
          <w:lang w:val="es-ES_tradnl"/>
        </w:rPr>
        <w:t>mayo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de 19</w:t>
      </w:r>
      <w:r w:rsidR="00B8316F">
        <w:rPr>
          <w:rFonts w:ascii="Arial" w:hAnsi="Arial" w:cs="Arial"/>
          <w:sz w:val="22"/>
          <w:szCs w:val="22"/>
          <w:lang w:val="es-ES_tradnl"/>
        </w:rPr>
        <w:t>64</w:t>
      </w:r>
    </w:p>
    <w:p w14:paraId="52957E48" w14:textId="77777777" w:rsidR="00BC21CE" w:rsidRPr="004F57A8" w:rsidRDefault="00BC21CE">
      <w:pPr>
        <w:tabs>
          <w:tab w:val="left" w:pos="0"/>
        </w:tabs>
        <w:rPr>
          <w:rFonts w:ascii="Arial" w:hAnsi="Arial" w:cs="Arial"/>
          <w:sz w:val="22"/>
          <w:szCs w:val="22"/>
          <w:lang w:val="es-ES_tradnl"/>
        </w:rPr>
      </w:pPr>
    </w:p>
    <w:p w14:paraId="4C1A826C" w14:textId="77777777" w:rsidR="00BC21CE" w:rsidRPr="004F57A8" w:rsidRDefault="00BC21CE" w:rsidP="00BC21C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F57A8">
        <w:rPr>
          <w:rFonts w:ascii="Arial" w:hAnsi="Arial" w:cs="Arial"/>
          <w:b/>
          <w:sz w:val="22"/>
          <w:szCs w:val="22"/>
        </w:rPr>
        <w:t>Identidad:</w:t>
      </w:r>
      <w:r w:rsidRPr="004F57A8">
        <w:rPr>
          <w:rFonts w:ascii="Arial" w:hAnsi="Arial" w:cs="Arial"/>
          <w:b/>
          <w:sz w:val="22"/>
          <w:szCs w:val="22"/>
        </w:rPr>
        <w:tab/>
      </w:r>
      <w:r w:rsidRPr="004F57A8">
        <w:rPr>
          <w:rFonts w:ascii="Arial" w:hAnsi="Arial" w:cs="Arial"/>
          <w:b/>
          <w:sz w:val="22"/>
          <w:szCs w:val="22"/>
        </w:rPr>
        <w:tab/>
      </w:r>
      <w:r w:rsidRPr="004F57A8">
        <w:rPr>
          <w:rFonts w:ascii="Arial" w:hAnsi="Arial" w:cs="Arial"/>
          <w:b/>
          <w:sz w:val="22"/>
          <w:szCs w:val="22"/>
        </w:rPr>
        <w:tab/>
      </w:r>
      <w:r w:rsidRPr="004F57A8">
        <w:rPr>
          <w:rFonts w:ascii="Arial" w:hAnsi="Arial" w:cs="Arial"/>
          <w:b/>
          <w:sz w:val="22"/>
          <w:szCs w:val="22"/>
        </w:rPr>
        <w:tab/>
      </w:r>
      <w:r w:rsidR="00B8316F">
        <w:rPr>
          <w:rFonts w:ascii="Arial" w:hAnsi="Arial" w:cs="Arial"/>
          <w:sz w:val="22"/>
          <w:szCs w:val="22"/>
        </w:rPr>
        <w:t>0601-1964-00684</w:t>
      </w:r>
    </w:p>
    <w:p w14:paraId="300A4326" w14:textId="77777777" w:rsidR="00BC21CE" w:rsidRPr="004F57A8" w:rsidRDefault="00BC21CE" w:rsidP="00BC21C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4BEE173" w14:textId="77777777" w:rsidR="00A966DE" w:rsidRPr="004F57A8" w:rsidRDefault="00A966D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F57A8">
        <w:rPr>
          <w:rFonts w:ascii="Arial" w:hAnsi="Arial" w:cs="Arial"/>
          <w:b/>
          <w:sz w:val="22"/>
          <w:szCs w:val="22"/>
        </w:rPr>
        <w:t>Estado Civil:</w:t>
      </w:r>
      <w:r w:rsidRPr="004F57A8">
        <w:rPr>
          <w:rFonts w:ascii="Arial" w:hAnsi="Arial" w:cs="Arial"/>
          <w:b/>
          <w:sz w:val="22"/>
          <w:szCs w:val="22"/>
        </w:rPr>
        <w:tab/>
      </w:r>
      <w:r w:rsidRPr="004F57A8">
        <w:rPr>
          <w:rFonts w:ascii="Arial" w:hAnsi="Arial" w:cs="Arial"/>
          <w:b/>
          <w:sz w:val="22"/>
          <w:szCs w:val="22"/>
        </w:rPr>
        <w:tab/>
      </w:r>
      <w:r w:rsidRPr="004F57A8">
        <w:rPr>
          <w:rFonts w:ascii="Arial" w:hAnsi="Arial" w:cs="Arial"/>
          <w:b/>
          <w:sz w:val="22"/>
          <w:szCs w:val="22"/>
        </w:rPr>
        <w:tab/>
      </w:r>
      <w:r w:rsidR="00133ACB">
        <w:rPr>
          <w:rFonts w:ascii="Arial" w:hAnsi="Arial" w:cs="Arial"/>
          <w:b/>
          <w:sz w:val="22"/>
          <w:szCs w:val="22"/>
        </w:rPr>
        <w:tab/>
      </w:r>
      <w:r w:rsidR="00B8316F">
        <w:rPr>
          <w:rFonts w:ascii="Arial" w:hAnsi="Arial" w:cs="Arial"/>
          <w:sz w:val="22"/>
          <w:szCs w:val="22"/>
        </w:rPr>
        <w:t>Soltero</w:t>
      </w:r>
    </w:p>
    <w:p w14:paraId="79DBA7AE" w14:textId="77777777" w:rsidR="002A5CED" w:rsidRPr="004F57A8" w:rsidRDefault="002A5CE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ABCB32C" w14:textId="77777777" w:rsidR="004A7164" w:rsidRPr="004F57A8" w:rsidRDefault="00A966DE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>E-mail:</w:t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B8316F">
        <w:rPr>
          <w:rFonts w:ascii="Arial" w:hAnsi="Arial" w:cs="Arial"/>
          <w:sz w:val="22"/>
          <w:szCs w:val="22"/>
          <w:lang w:val="es-ES_tradnl"/>
        </w:rPr>
        <w:t>Emilio.mendoza2013</w:t>
      </w:r>
      <w:r w:rsidR="00B7627B" w:rsidRPr="004F57A8">
        <w:rPr>
          <w:rFonts w:ascii="Arial" w:hAnsi="Arial" w:cs="Arial"/>
          <w:sz w:val="22"/>
          <w:szCs w:val="22"/>
          <w:lang w:val="es-ES_tradnl"/>
        </w:rPr>
        <w:t>@</w:t>
      </w:r>
      <w:r w:rsidR="00133ACB">
        <w:rPr>
          <w:rFonts w:ascii="Arial" w:hAnsi="Arial" w:cs="Arial"/>
          <w:sz w:val="22"/>
          <w:szCs w:val="22"/>
          <w:lang w:val="es-ES_tradnl"/>
        </w:rPr>
        <w:t>yahoo.es</w:t>
      </w:r>
      <w:r w:rsidR="002813C0" w:rsidRPr="004F57A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A7164" w:rsidRPr="004F57A8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34328DA8" w14:textId="77777777" w:rsidR="00B6260A" w:rsidRPr="004F57A8" w:rsidRDefault="00B6260A" w:rsidP="00B6260A">
      <w:pPr>
        <w:tabs>
          <w:tab w:val="left" w:pos="0"/>
        </w:tabs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sz w:val="22"/>
          <w:szCs w:val="22"/>
          <w:lang w:val="es-ES_tradnl"/>
        </w:rPr>
        <w:tab/>
      </w:r>
    </w:p>
    <w:p w14:paraId="12712473" w14:textId="77777777" w:rsidR="00B6260A" w:rsidRPr="004F57A8" w:rsidRDefault="00B6260A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19900F05" w14:textId="77777777" w:rsidR="00A966DE" w:rsidRPr="004F57A8" w:rsidRDefault="00A966DE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</w:p>
    <w:p w14:paraId="469CF1FB" w14:textId="77777777" w:rsidR="002A5CED" w:rsidRPr="00CF030E" w:rsidRDefault="002A5CED">
      <w:pPr>
        <w:tabs>
          <w:tab w:val="left" w:pos="0"/>
        </w:tabs>
        <w:ind w:left="3540" w:hanging="3540"/>
        <w:rPr>
          <w:rFonts w:ascii="Arial" w:hAnsi="Arial" w:cs="Arial"/>
          <w:b/>
          <w:i/>
          <w:sz w:val="28"/>
          <w:szCs w:val="28"/>
          <w:u w:val="single"/>
          <w:lang w:val="es-ES_tradnl"/>
        </w:rPr>
      </w:pPr>
      <w:r w:rsidRPr="00CF030E">
        <w:rPr>
          <w:rFonts w:ascii="Arial" w:hAnsi="Arial" w:cs="Arial"/>
          <w:b/>
          <w:sz w:val="28"/>
          <w:szCs w:val="28"/>
          <w:u w:val="single"/>
          <w:lang w:val="es-ES_tradnl"/>
        </w:rPr>
        <w:t>FORMACIÓN</w:t>
      </w:r>
      <w:r w:rsidRPr="00CF030E">
        <w:rPr>
          <w:rFonts w:ascii="Arial" w:hAnsi="Arial" w:cs="Arial"/>
          <w:b/>
          <w:i/>
          <w:sz w:val="28"/>
          <w:szCs w:val="28"/>
          <w:u w:val="single"/>
          <w:lang w:val="es-ES_tradnl"/>
        </w:rPr>
        <w:t xml:space="preserve"> ACADÉMICA</w:t>
      </w:r>
    </w:p>
    <w:p w14:paraId="0DFC08BF" w14:textId="77777777" w:rsidR="00846BA0" w:rsidRPr="004F57A8" w:rsidRDefault="00846BA0" w:rsidP="00B8316F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8E843B5" w14:textId="77777777" w:rsidR="00846BA0" w:rsidRPr="004F57A8" w:rsidRDefault="00846BA0" w:rsidP="00846BA0">
      <w:pPr>
        <w:tabs>
          <w:tab w:val="left" w:pos="0"/>
        </w:tabs>
        <w:ind w:left="3540" w:hanging="354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>Licenciado en Administración</w:t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sz w:val="22"/>
          <w:szCs w:val="22"/>
          <w:lang w:val="es-ES_tradnl"/>
        </w:rPr>
        <w:t>Universidad Nacional Autónoma de Honduras</w:t>
      </w:r>
    </w:p>
    <w:p w14:paraId="217A32B3" w14:textId="77777777" w:rsidR="00B6260A" w:rsidRPr="004F57A8" w:rsidRDefault="00846BA0" w:rsidP="00B6260A">
      <w:pPr>
        <w:tabs>
          <w:tab w:val="left" w:pos="0"/>
        </w:tabs>
        <w:ind w:left="3540" w:hanging="3540"/>
        <w:jc w:val="both"/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>de Empresas.</w:t>
      </w:r>
      <w:r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Pr="004F57A8">
        <w:rPr>
          <w:rFonts w:ascii="Arial" w:hAnsi="Arial" w:cs="Arial"/>
          <w:sz w:val="22"/>
          <w:szCs w:val="22"/>
          <w:lang w:val="es-ES_tradnl"/>
        </w:rPr>
        <w:t>(UNAH)</w:t>
      </w:r>
      <w:r w:rsidR="00B8316F">
        <w:rPr>
          <w:rFonts w:ascii="Arial" w:hAnsi="Arial" w:cs="Arial"/>
          <w:sz w:val="22"/>
          <w:szCs w:val="22"/>
          <w:lang w:val="es-ES_tradnl"/>
        </w:rPr>
        <w:t>,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B6496">
        <w:rPr>
          <w:rFonts w:ascii="Arial" w:hAnsi="Arial" w:cs="Arial"/>
          <w:sz w:val="22"/>
          <w:szCs w:val="22"/>
          <w:lang w:val="es-ES_tradnl"/>
        </w:rPr>
        <w:t>julio de</w:t>
      </w:r>
      <w:r w:rsidRPr="004F57A8">
        <w:rPr>
          <w:rFonts w:ascii="Arial" w:hAnsi="Arial" w:cs="Arial"/>
          <w:sz w:val="22"/>
          <w:szCs w:val="22"/>
          <w:lang w:val="es-ES_tradnl"/>
        </w:rPr>
        <w:t>1998.</w:t>
      </w:r>
    </w:p>
    <w:p w14:paraId="67F7BC7D" w14:textId="77777777" w:rsidR="00A966DE" w:rsidRPr="004F57A8" w:rsidRDefault="00A966DE" w:rsidP="00B6260A">
      <w:pPr>
        <w:tabs>
          <w:tab w:val="left" w:pos="0"/>
        </w:tabs>
        <w:ind w:left="3540" w:hanging="354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60701D8" w14:textId="77777777" w:rsidR="00B8316F" w:rsidRDefault="00B8316F" w:rsidP="00B8316F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Bachiller en Ciencias y</w:t>
      </w:r>
    </w:p>
    <w:p w14:paraId="75DE8DAA" w14:textId="77777777" w:rsidR="00846BA0" w:rsidRPr="004F57A8" w:rsidRDefault="00B8316F" w:rsidP="00B8316F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Letras.</w:t>
      </w:r>
      <w:r w:rsidR="00846BA0"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846BA0" w:rsidRPr="00133ACB">
        <w:rPr>
          <w:rFonts w:ascii="Arial" w:hAnsi="Arial" w:cs="Arial"/>
          <w:sz w:val="22"/>
          <w:szCs w:val="22"/>
          <w:lang w:val="es-ES_tradnl"/>
        </w:rPr>
        <w:t>I</w:t>
      </w:r>
      <w:r w:rsidR="00A966DE" w:rsidRPr="00133ACB">
        <w:rPr>
          <w:rFonts w:ascii="Arial" w:hAnsi="Arial" w:cs="Arial"/>
          <w:sz w:val="22"/>
          <w:szCs w:val="22"/>
          <w:lang w:val="es-ES_tradnl"/>
        </w:rPr>
        <w:t>nstit</w:t>
      </w:r>
      <w:r w:rsidR="00A966DE" w:rsidRPr="004F57A8">
        <w:rPr>
          <w:rFonts w:ascii="Arial" w:hAnsi="Arial" w:cs="Arial"/>
          <w:sz w:val="22"/>
          <w:szCs w:val="22"/>
          <w:lang w:val="es-ES_tradnl"/>
        </w:rPr>
        <w:t xml:space="preserve">uto </w:t>
      </w:r>
      <w:r w:rsidR="00770CDF">
        <w:rPr>
          <w:rFonts w:ascii="Arial" w:hAnsi="Arial" w:cs="Arial"/>
          <w:sz w:val="22"/>
          <w:szCs w:val="22"/>
          <w:lang w:val="es-ES_tradnl"/>
        </w:rPr>
        <w:t>“Departamental Choluteca</w:t>
      </w:r>
      <w:r w:rsidR="002813C0" w:rsidRPr="004F57A8">
        <w:rPr>
          <w:rFonts w:ascii="Arial" w:hAnsi="Arial" w:cs="Arial"/>
          <w:sz w:val="22"/>
          <w:szCs w:val="22"/>
          <w:lang w:val="es-ES_tradnl"/>
        </w:rPr>
        <w:t>”</w:t>
      </w:r>
      <w:r w:rsidR="00846BA0" w:rsidRPr="004F57A8">
        <w:rPr>
          <w:rFonts w:ascii="Arial" w:hAnsi="Arial" w:cs="Arial"/>
          <w:sz w:val="22"/>
          <w:szCs w:val="22"/>
          <w:lang w:val="es-ES_tradnl"/>
        </w:rPr>
        <w:t xml:space="preserve"> – 198</w:t>
      </w:r>
      <w:r w:rsidR="00770CDF">
        <w:rPr>
          <w:rFonts w:ascii="Arial" w:hAnsi="Arial" w:cs="Arial"/>
          <w:sz w:val="22"/>
          <w:szCs w:val="22"/>
          <w:lang w:val="es-ES_tradnl"/>
        </w:rPr>
        <w:t>2</w:t>
      </w:r>
      <w:proofErr w:type="gramStart"/>
      <w:r w:rsidR="00846BA0" w:rsidRPr="004F57A8">
        <w:rPr>
          <w:rFonts w:ascii="Arial" w:hAnsi="Arial" w:cs="Arial"/>
          <w:sz w:val="22"/>
          <w:szCs w:val="22"/>
          <w:lang w:val="es-ES_tradnl"/>
        </w:rPr>
        <w:t>.</w:t>
      </w:r>
      <w:r w:rsidR="00846BA0" w:rsidRPr="004F57A8">
        <w:rPr>
          <w:rFonts w:ascii="Arial" w:hAnsi="Arial" w:cs="Arial"/>
          <w:b/>
          <w:sz w:val="22"/>
          <w:szCs w:val="22"/>
          <w:lang w:val="es-ES_tradnl"/>
        </w:rPr>
        <w:t>.</w:t>
      </w:r>
      <w:proofErr w:type="gramEnd"/>
    </w:p>
    <w:p w14:paraId="75ED968F" w14:textId="77777777" w:rsidR="00133ACB" w:rsidRDefault="00133ACB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</w:p>
    <w:p w14:paraId="36B5EA0E" w14:textId="77777777" w:rsidR="00335531" w:rsidRPr="004F57A8" w:rsidRDefault="00B6260A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lang w:val="pt-BR"/>
        </w:rPr>
      </w:pPr>
      <w:r w:rsidRPr="004F57A8">
        <w:rPr>
          <w:rFonts w:ascii="Arial" w:hAnsi="Arial" w:cs="Arial"/>
          <w:sz w:val="22"/>
          <w:szCs w:val="22"/>
          <w:lang w:val="es-ES_tradnl"/>
        </w:rPr>
        <w:tab/>
      </w:r>
    </w:p>
    <w:p w14:paraId="7BE0E988" w14:textId="77777777" w:rsidR="00A966DE" w:rsidRPr="00AE15E6" w:rsidRDefault="00A966DE">
      <w:pPr>
        <w:tabs>
          <w:tab w:val="left" w:pos="0"/>
        </w:tabs>
        <w:ind w:left="3540" w:hanging="3540"/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AE15E6">
        <w:rPr>
          <w:rFonts w:ascii="Arial" w:hAnsi="Arial" w:cs="Arial"/>
          <w:b/>
          <w:sz w:val="28"/>
          <w:szCs w:val="28"/>
          <w:u w:val="single"/>
          <w:lang w:val="es-ES_tradnl"/>
        </w:rPr>
        <w:t>EXPERIENCIA PROFESIONAL</w:t>
      </w:r>
    </w:p>
    <w:p w14:paraId="7E6C0D6C" w14:textId="1ADF4C39" w:rsidR="00A966DE" w:rsidRDefault="00A966DE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lang w:val="es-ES_tradnl"/>
        </w:rPr>
      </w:pPr>
    </w:p>
    <w:p w14:paraId="037BE115" w14:textId="43B815C9" w:rsidR="00761754" w:rsidRDefault="00505E2D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ODEF Financiera, S. A.                </w:t>
      </w:r>
      <w:r w:rsidR="00750B40">
        <w:rPr>
          <w:rFonts w:ascii="Arial" w:hAnsi="Arial" w:cs="Arial"/>
          <w:b/>
          <w:sz w:val="22"/>
          <w:szCs w:val="22"/>
          <w:lang w:val="es-ES_tradnl"/>
        </w:rPr>
        <w:t xml:space="preserve"> Auditor Interno </w:t>
      </w:r>
    </w:p>
    <w:p w14:paraId="0828A8B3" w14:textId="32F80C7D" w:rsidR="00750B40" w:rsidRPr="00750B40" w:rsidRDefault="00750B40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  <w:r w:rsidRPr="00750B40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     Desd</w:t>
      </w:r>
      <w:r>
        <w:rPr>
          <w:rFonts w:ascii="Arial" w:hAnsi="Arial" w:cs="Arial"/>
          <w:sz w:val="22"/>
          <w:szCs w:val="22"/>
          <w:lang w:val="es-ES_tradnl"/>
        </w:rPr>
        <w:t xml:space="preserve">e el 12 de febrero de </w:t>
      </w:r>
      <w:r w:rsidR="00852EE6">
        <w:rPr>
          <w:rFonts w:ascii="Arial" w:hAnsi="Arial" w:cs="Arial"/>
          <w:sz w:val="22"/>
          <w:szCs w:val="22"/>
          <w:lang w:val="es-ES_tradnl"/>
        </w:rPr>
        <w:t>2018 a la fecha.</w:t>
      </w:r>
    </w:p>
    <w:p w14:paraId="1C60FF79" w14:textId="77777777" w:rsidR="00505E2D" w:rsidRPr="004F57A8" w:rsidRDefault="00505E2D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lang w:val="es-ES_tradnl"/>
        </w:rPr>
      </w:pPr>
    </w:p>
    <w:p w14:paraId="124BF4BA" w14:textId="77777777" w:rsidR="002813C0" w:rsidRPr="004F57A8" w:rsidRDefault="00133ACB" w:rsidP="002813C0">
      <w:pPr>
        <w:tabs>
          <w:tab w:val="left" w:pos="0"/>
        </w:tabs>
        <w:ind w:left="3540" w:hanging="3540"/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 xml:space="preserve">Comisión Nacional </w:t>
      </w:r>
      <w:r>
        <w:rPr>
          <w:rFonts w:ascii="Arial" w:hAnsi="Arial" w:cs="Arial"/>
          <w:b/>
          <w:sz w:val="22"/>
          <w:szCs w:val="22"/>
          <w:lang w:val="es-ES_tradnl"/>
        </w:rPr>
        <w:t>d</w:t>
      </w:r>
      <w:r w:rsidRPr="004F57A8">
        <w:rPr>
          <w:rFonts w:ascii="Arial" w:hAnsi="Arial" w:cs="Arial"/>
          <w:b/>
          <w:sz w:val="22"/>
          <w:szCs w:val="22"/>
          <w:lang w:val="es-ES_tradnl"/>
        </w:rPr>
        <w:t xml:space="preserve">e </w:t>
      </w:r>
      <w:r w:rsidR="00524662"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FD5533" w:rsidRPr="004F57A8">
        <w:rPr>
          <w:rFonts w:ascii="Arial" w:hAnsi="Arial" w:cs="Arial"/>
          <w:b/>
          <w:sz w:val="22"/>
          <w:szCs w:val="22"/>
          <w:lang w:val="es-ES_tradnl"/>
        </w:rPr>
        <w:t>Supervisor</w:t>
      </w:r>
      <w:r w:rsidR="00BD1155" w:rsidRPr="004F57A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D73C20">
        <w:rPr>
          <w:rFonts w:ascii="Arial" w:hAnsi="Arial" w:cs="Arial"/>
          <w:b/>
          <w:sz w:val="22"/>
          <w:szCs w:val="22"/>
          <w:lang w:val="es-ES_tradnl"/>
        </w:rPr>
        <w:t>d</w:t>
      </w:r>
      <w:r w:rsidR="00524662" w:rsidRPr="004F57A8">
        <w:rPr>
          <w:rFonts w:ascii="Arial" w:hAnsi="Arial" w:cs="Arial"/>
          <w:b/>
          <w:sz w:val="22"/>
          <w:szCs w:val="22"/>
          <w:lang w:val="es-ES_tradnl"/>
        </w:rPr>
        <w:t xml:space="preserve">e </w:t>
      </w:r>
      <w:r w:rsidR="00BD1155" w:rsidRPr="004F57A8">
        <w:rPr>
          <w:rFonts w:ascii="Arial" w:hAnsi="Arial" w:cs="Arial"/>
          <w:b/>
          <w:sz w:val="22"/>
          <w:szCs w:val="22"/>
          <w:lang w:val="es-ES_tradnl"/>
        </w:rPr>
        <w:t xml:space="preserve">Inspección </w:t>
      </w:r>
      <w:r w:rsidR="00FD5533" w:rsidRPr="004F57A8">
        <w:rPr>
          <w:rFonts w:ascii="Arial" w:hAnsi="Arial" w:cs="Arial"/>
          <w:b/>
          <w:sz w:val="22"/>
          <w:szCs w:val="22"/>
          <w:lang w:val="es-ES_tradnl"/>
        </w:rPr>
        <w:t>I</w:t>
      </w:r>
      <w:r w:rsidR="00FD5533" w:rsidRPr="004F57A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24662" w:rsidRPr="004F57A8">
        <w:rPr>
          <w:rFonts w:ascii="Arial" w:hAnsi="Arial" w:cs="Arial"/>
          <w:sz w:val="22"/>
          <w:szCs w:val="22"/>
          <w:lang w:val="es-ES_tradnl"/>
        </w:rPr>
        <w:t>(</w:t>
      </w:r>
      <w:r w:rsidR="00FD5533" w:rsidRPr="004F57A8">
        <w:rPr>
          <w:rFonts w:ascii="Arial" w:hAnsi="Arial" w:cs="Arial"/>
          <w:sz w:val="22"/>
          <w:szCs w:val="22"/>
          <w:lang w:val="es-ES_tradnl"/>
        </w:rPr>
        <w:t xml:space="preserve">Coordinador </w:t>
      </w:r>
      <w:r w:rsidR="0003672D">
        <w:rPr>
          <w:rFonts w:ascii="Arial" w:hAnsi="Arial" w:cs="Arial"/>
          <w:sz w:val="22"/>
          <w:szCs w:val="22"/>
          <w:lang w:val="es-ES_tradnl"/>
        </w:rPr>
        <w:t>d</w:t>
      </w:r>
      <w:r w:rsidR="00524662" w:rsidRPr="004F57A8">
        <w:rPr>
          <w:rFonts w:ascii="Arial" w:hAnsi="Arial" w:cs="Arial"/>
          <w:sz w:val="22"/>
          <w:szCs w:val="22"/>
          <w:lang w:val="es-ES_tradnl"/>
        </w:rPr>
        <w:t xml:space="preserve">e </w:t>
      </w:r>
      <w:r w:rsidR="00FD5533" w:rsidRPr="004F57A8">
        <w:rPr>
          <w:rFonts w:ascii="Arial" w:hAnsi="Arial" w:cs="Arial"/>
          <w:sz w:val="22"/>
          <w:szCs w:val="22"/>
          <w:lang w:val="es-ES_tradnl"/>
        </w:rPr>
        <w:t>Visita</w:t>
      </w:r>
      <w:r w:rsidR="00524662" w:rsidRPr="004F57A8">
        <w:rPr>
          <w:rFonts w:ascii="Arial" w:hAnsi="Arial" w:cs="Arial"/>
          <w:sz w:val="22"/>
          <w:szCs w:val="22"/>
          <w:lang w:val="es-ES_tradnl"/>
        </w:rPr>
        <w:t>)</w:t>
      </w:r>
    </w:p>
    <w:p w14:paraId="06F84D3B" w14:textId="77777777" w:rsidR="00A966DE" w:rsidRPr="004F57A8" w:rsidRDefault="00133ACB">
      <w:pPr>
        <w:tabs>
          <w:tab w:val="left" w:pos="0"/>
        </w:tabs>
        <w:ind w:left="3540" w:hanging="354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Bancos y Seguros</w:t>
      </w:r>
      <w:r w:rsidR="00846BA0" w:rsidRPr="004F57A8">
        <w:rPr>
          <w:rFonts w:ascii="Arial" w:hAnsi="Arial" w:cs="Arial"/>
          <w:b/>
          <w:sz w:val="22"/>
          <w:szCs w:val="22"/>
          <w:lang w:val="es-ES_tradnl"/>
        </w:rPr>
        <w:t xml:space="preserve"> (CNBS)</w:t>
      </w:r>
      <w:r>
        <w:rPr>
          <w:rFonts w:ascii="Arial" w:hAnsi="Arial" w:cs="Arial"/>
          <w:b/>
          <w:sz w:val="22"/>
          <w:szCs w:val="22"/>
          <w:lang w:val="es-ES_tradnl"/>
        </w:rPr>
        <w:t>:</w:t>
      </w:r>
      <w:r w:rsidR="002813C0" w:rsidRPr="004F57A8">
        <w:rPr>
          <w:rFonts w:ascii="Arial" w:hAnsi="Arial" w:cs="Arial"/>
          <w:b/>
          <w:sz w:val="22"/>
          <w:szCs w:val="22"/>
          <w:lang w:val="es-ES_tradnl"/>
        </w:rPr>
        <w:tab/>
      </w:r>
      <w:r w:rsidR="00B8316F">
        <w:rPr>
          <w:rFonts w:ascii="Arial" w:hAnsi="Arial" w:cs="Arial"/>
          <w:sz w:val="22"/>
          <w:szCs w:val="22"/>
          <w:lang w:val="es-ES_tradnl"/>
        </w:rPr>
        <w:t>Desde febrero 2013</w:t>
      </w:r>
      <w:r w:rsidR="00536A2D">
        <w:rPr>
          <w:rFonts w:ascii="Arial" w:hAnsi="Arial" w:cs="Arial"/>
          <w:sz w:val="22"/>
          <w:szCs w:val="22"/>
          <w:lang w:val="es-ES_tradnl"/>
        </w:rPr>
        <w:t xml:space="preserve"> al 31 de julio de 2014.</w:t>
      </w:r>
    </w:p>
    <w:p w14:paraId="7EB772BF" w14:textId="77777777" w:rsidR="00C92E08" w:rsidRPr="004F57A8" w:rsidRDefault="00C92E08">
      <w:pPr>
        <w:tabs>
          <w:tab w:val="left" w:pos="0"/>
        </w:tabs>
        <w:ind w:left="3540" w:hanging="354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EBA10EE" w14:textId="77777777" w:rsidR="00BD1155" w:rsidRPr="004F57A8" w:rsidRDefault="00BD1155">
      <w:pPr>
        <w:tabs>
          <w:tab w:val="left" w:pos="0"/>
        </w:tabs>
        <w:ind w:left="3540" w:hanging="3540"/>
        <w:jc w:val="both"/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b/>
          <w:sz w:val="22"/>
          <w:szCs w:val="22"/>
          <w:lang w:val="es-ES_tradnl"/>
        </w:rPr>
        <w:tab/>
        <w:t>Examinador de Inspección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D2ED1" w:rsidRPr="004F57A8">
        <w:rPr>
          <w:rFonts w:ascii="Arial" w:hAnsi="Arial" w:cs="Arial"/>
          <w:sz w:val="22"/>
          <w:szCs w:val="22"/>
          <w:lang w:val="es-ES_tradnl"/>
        </w:rPr>
        <w:t>C</w:t>
      </w:r>
      <w:r w:rsidRPr="004F57A8">
        <w:rPr>
          <w:rFonts w:ascii="Arial" w:hAnsi="Arial" w:cs="Arial"/>
          <w:sz w:val="22"/>
          <w:szCs w:val="22"/>
          <w:lang w:val="es-ES_tradnl"/>
        </w:rPr>
        <w:t>ategoría I</w:t>
      </w:r>
      <w:r w:rsidR="00C92E08" w:rsidRPr="004F57A8">
        <w:rPr>
          <w:rFonts w:ascii="Arial" w:hAnsi="Arial" w:cs="Arial"/>
          <w:sz w:val="22"/>
          <w:szCs w:val="22"/>
          <w:lang w:val="es-ES_tradnl"/>
        </w:rPr>
        <w:t xml:space="preserve">, II, III y 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IV</w:t>
      </w:r>
      <w:r w:rsidR="00C92E08" w:rsidRPr="004F57A8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B8316F">
        <w:rPr>
          <w:rFonts w:ascii="Arial" w:hAnsi="Arial" w:cs="Arial"/>
          <w:sz w:val="22"/>
          <w:szCs w:val="22"/>
          <w:lang w:val="es-ES_tradnl"/>
        </w:rPr>
        <w:t xml:space="preserve"> desde</w:t>
      </w:r>
      <w:r w:rsidR="00F7435E">
        <w:rPr>
          <w:rFonts w:ascii="Arial" w:hAnsi="Arial" w:cs="Arial"/>
          <w:sz w:val="22"/>
          <w:szCs w:val="22"/>
          <w:lang w:val="es-ES_tradnl"/>
        </w:rPr>
        <w:t xml:space="preserve"> septiembre de</w:t>
      </w:r>
      <w:r w:rsidR="00B8316F">
        <w:rPr>
          <w:rFonts w:ascii="Arial" w:hAnsi="Arial" w:cs="Arial"/>
          <w:sz w:val="22"/>
          <w:szCs w:val="22"/>
          <w:lang w:val="es-ES_tradnl"/>
        </w:rPr>
        <w:t xml:space="preserve"> 1999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a</w:t>
      </w:r>
      <w:r w:rsidR="00B8316F">
        <w:rPr>
          <w:rFonts w:ascii="Arial" w:hAnsi="Arial" w:cs="Arial"/>
          <w:sz w:val="22"/>
          <w:szCs w:val="22"/>
          <w:lang w:val="es-ES_tradnl"/>
        </w:rPr>
        <w:t xml:space="preserve"> enero de 2013</w:t>
      </w:r>
      <w:r w:rsidR="00C92E08" w:rsidRPr="004F57A8">
        <w:rPr>
          <w:rFonts w:ascii="Arial" w:hAnsi="Arial" w:cs="Arial"/>
          <w:b/>
          <w:sz w:val="22"/>
          <w:szCs w:val="22"/>
          <w:lang w:val="es-ES_tradnl"/>
        </w:rPr>
        <w:t>.</w:t>
      </w:r>
    </w:p>
    <w:p w14:paraId="23286AEE" w14:textId="77777777" w:rsidR="00133ACB" w:rsidRDefault="00133ACB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609AF896" w14:textId="77777777" w:rsidR="00A966DE" w:rsidRPr="00AE15E6" w:rsidRDefault="00133ACB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AE15E6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Principales </w:t>
      </w:r>
      <w:r w:rsidR="002D354D" w:rsidRPr="00AE15E6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Actividades </w:t>
      </w:r>
      <w:r w:rsidRPr="00AE15E6">
        <w:rPr>
          <w:rFonts w:ascii="Arial" w:hAnsi="Arial" w:cs="Arial"/>
          <w:b/>
          <w:sz w:val="22"/>
          <w:szCs w:val="22"/>
          <w:u w:val="single"/>
          <w:lang w:val="es-ES_tradnl"/>
        </w:rPr>
        <w:t>D</w:t>
      </w:r>
      <w:r w:rsidR="00E7393C" w:rsidRPr="00AE15E6">
        <w:rPr>
          <w:rFonts w:ascii="Arial" w:hAnsi="Arial" w:cs="Arial"/>
          <w:b/>
          <w:sz w:val="22"/>
          <w:szCs w:val="22"/>
          <w:u w:val="single"/>
          <w:lang w:val="es-ES_tradnl"/>
        </w:rPr>
        <w:t>esarrolladas</w:t>
      </w:r>
      <w:r w:rsidR="002D354D" w:rsidRPr="00AE15E6">
        <w:rPr>
          <w:rFonts w:ascii="Arial" w:hAnsi="Arial" w:cs="Arial"/>
          <w:b/>
          <w:sz w:val="22"/>
          <w:szCs w:val="22"/>
          <w:u w:val="single"/>
          <w:lang w:val="es-ES_tradnl"/>
        </w:rPr>
        <w:t>:</w:t>
      </w:r>
    </w:p>
    <w:p w14:paraId="343F8150" w14:textId="77777777" w:rsidR="00C92E08" w:rsidRPr="004F57A8" w:rsidRDefault="00C92E08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0350A658" w14:textId="77777777" w:rsidR="002D354D" w:rsidRPr="004F57A8" w:rsidRDefault="002D354D" w:rsidP="002D354D">
      <w:pPr>
        <w:numPr>
          <w:ilvl w:val="0"/>
          <w:numId w:val="3"/>
        </w:numPr>
        <w:tabs>
          <w:tab w:val="clear" w:pos="720"/>
          <w:tab w:val="left" w:pos="0"/>
        </w:tabs>
        <w:ind w:left="180" w:hanging="180"/>
        <w:jc w:val="both"/>
        <w:rPr>
          <w:rFonts w:ascii="Arial" w:hAnsi="Arial" w:cs="Arial"/>
          <w:sz w:val="22"/>
          <w:szCs w:val="22"/>
          <w:lang w:val="es-ES_tradnl"/>
        </w:rPr>
      </w:pP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Supervisor Encargado de Exámenes </w:t>
      </w:r>
      <w:r w:rsidR="00AD2ED1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Integrales</w:t>
      </w:r>
      <w:r w:rsidRPr="00770CDF">
        <w:rPr>
          <w:rFonts w:ascii="Arial" w:hAnsi="Arial" w:cs="Arial"/>
          <w:b/>
          <w:sz w:val="22"/>
          <w:szCs w:val="22"/>
          <w:lang w:val="es-ES_tradnl"/>
        </w:rPr>
        <w:t xml:space="preserve"> (</w:t>
      </w:r>
      <w:r w:rsidR="00B27BFB" w:rsidRPr="00770CDF">
        <w:rPr>
          <w:rFonts w:ascii="Arial" w:hAnsi="Arial" w:cs="Arial"/>
          <w:b/>
          <w:sz w:val="22"/>
          <w:szCs w:val="22"/>
          <w:lang w:val="es-ES_tradnl"/>
        </w:rPr>
        <w:t xml:space="preserve">Supervisión </w:t>
      </w:r>
      <w:r w:rsidRPr="00770CDF">
        <w:rPr>
          <w:rFonts w:ascii="Arial" w:hAnsi="Arial" w:cs="Arial"/>
          <w:b/>
          <w:sz w:val="22"/>
          <w:szCs w:val="22"/>
          <w:lang w:val="es-ES_tradnl"/>
        </w:rPr>
        <w:t>In</w:t>
      </w:r>
      <w:r w:rsidR="00B27BFB" w:rsidRPr="00770CDF">
        <w:rPr>
          <w:rFonts w:ascii="Arial" w:hAnsi="Arial" w:cs="Arial"/>
          <w:b/>
          <w:sz w:val="22"/>
          <w:szCs w:val="22"/>
          <w:lang w:val="es-ES_tradnl"/>
        </w:rPr>
        <w:t>-</w:t>
      </w:r>
      <w:r w:rsidRPr="00770CDF">
        <w:rPr>
          <w:rFonts w:ascii="Arial" w:hAnsi="Arial" w:cs="Arial"/>
          <w:b/>
          <w:sz w:val="22"/>
          <w:szCs w:val="22"/>
          <w:lang w:val="es-ES_tradnl"/>
        </w:rPr>
        <w:t>Situ), labores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B27BFB" w:rsidRPr="004F57A8">
        <w:rPr>
          <w:rFonts w:ascii="Arial" w:hAnsi="Arial" w:cs="Arial"/>
          <w:sz w:val="22"/>
          <w:szCs w:val="22"/>
          <w:lang w:val="es-ES_tradnl"/>
        </w:rPr>
        <w:t>planeación del examen, ejecución supervisión basada en riesgos, supervisión del personal de apoyo mediante cronogramas de tiempos y actividades, elaboración y discusión de</w:t>
      </w:r>
      <w:r w:rsidR="00B27BFB">
        <w:rPr>
          <w:rFonts w:ascii="Arial" w:hAnsi="Arial" w:cs="Arial"/>
          <w:sz w:val="22"/>
          <w:szCs w:val="22"/>
          <w:lang w:val="es-ES_tradnl"/>
        </w:rPr>
        <w:t>l</w:t>
      </w:r>
      <w:r w:rsidR="00B27BFB" w:rsidRPr="004F57A8">
        <w:rPr>
          <w:rFonts w:ascii="Arial" w:hAnsi="Arial" w:cs="Arial"/>
          <w:sz w:val="22"/>
          <w:szCs w:val="22"/>
          <w:lang w:val="es-ES_tradnl"/>
        </w:rPr>
        <w:t xml:space="preserve"> informe final basado en riesgos y sistema</w:t>
      </w:r>
      <w:r w:rsidR="00FD5533" w:rsidRPr="004F57A8">
        <w:rPr>
          <w:rFonts w:ascii="Arial" w:hAnsi="Arial" w:cs="Arial"/>
          <w:sz w:val="22"/>
          <w:szCs w:val="22"/>
          <w:lang w:val="es-ES_tradnl"/>
        </w:rPr>
        <w:t xml:space="preserve"> CAMEL.</w:t>
      </w:r>
    </w:p>
    <w:p w14:paraId="480A2DFF" w14:textId="77777777" w:rsidR="003F5DAC" w:rsidRPr="004F57A8" w:rsidRDefault="003F5DAC" w:rsidP="003F5DAC">
      <w:pPr>
        <w:numPr>
          <w:ilvl w:val="0"/>
          <w:numId w:val="3"/>
        </w:numPr>
        <w:tabs>
          <w:tab w:val="clear" w:pos="720"/>
          <w:tab w:val="left" w:pos="0"/>
        </w:tabs>
        <w:ind w:left="180" w:hanging="180"/>
        <w:jc w:val="both"/>
        <w:rPr>
          <w:rFonts w:ascii="Arial" w:hAnsi="Arial" w:cs="Arial"/>
          <w:sz w:val="22"/>
          <w:szCs w:val="22"/>
          <w:lang w:val="es-ES_tradnl"/>
        </w:rPr>
      </w:pP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lastRenderedPageBreak/>
        <w:t xml:space="preserve">Análisis y </w:t>
      </w:r>
      <w:r w:rsidR="00B27BFB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E</w:t>
      </w: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valuación del Gobierno Corporativo y ambiente de control interno</w:t>
      </w:r>
      <w:r w:rsidR="00B27BFB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.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27BFB">
        <w:rPr>
          <w:rFonts w:ascii="Arial" w:hAnsi="Arial" w:cs="Arial"/>
          <w:sz w:val="22"/>
          <w:szCs w:val="22"/>
          <w:lang w:val="es-ES_tradnl"/>
        </w:rPr>
        <w:t>M</w:t>
      </w:r>
      <w:r w:rsidRPr="004F57A8">
        <w:rPr>
          <w:rFonts w:ascii="Arial" w:hAnsi="Arial" w:cs="Arial"/>
          <w:sz w:val="22"/>
          <w:szCs w:val="22"/>
          <w:lang w:val="es-ES_tradnl"/>
        </w:rPr>
        <w:t>onitore</w:t>
      </w:r>
      <w:r w:rsidR="00B27BFB">
        <w:rPr>
          <w:rFonts w:ascii="Arial" w:hAnsi="Arial" w:cs="Arial"/>
          <w:sz w:val="22"/>
          <w:szCs w:val="22"/>
          <w:lang w:val="es-ES_tradnl"/>
        </w:rPr>
        <w:t>o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los diferentes riesgos a que está expuesta la institución.</w:t>
      </w:r>
    </w:p>
    <w:p w14:paraId="49937A09" w14:textId="77777777" w:rsidR="00A15E77" w:rsidRPr="004F57A8" w:rsidRDefault="00A15E77" w:rsidP="00144B9D">
      <w:pPr>
        <w:numPr>
          <w:ilvl w:val="0"/>
          <w:numId w:val="3"/>
        </w:numPr>
        <w:tabs>
          <w:tab w:val="clear" w:pos="720"/>
          <w:tab w:val="left" w:pos="0"/>
        </w:tabs>
        <w:ind w:left="180" w:hanging="180"/>
        <w:jc w:val="both"/>
        <w:rPr>
          <w:rFonts w:ascii="Arial" w:hAnsi="Arial" w:cs="Arial"/>
          <w:sz w:val="22"/>
          <w:szCs w:val="22"/>
          <w:lang w:val="es-ES_tradnl"/>
        </w:rPr>
      </w:pP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Evaluación </w:t>
      </w:r>
      <w:r w:rsidR="00AD2ED1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Gestión Área </w:t>
      </w: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de Tesorería</w:t>
      </w:r>
      <w:r w:rsidRPr="004F57A8">
        <w:rPr>
          <w:rFonts w:ascii="Arial" w:hAnsi="Arial" w:cs="Arial"/>
          <w:sz w:val="22"/>
          <w:szCs w:val="22"/>
          <w:u w:val="single"/>
          <w:lang w:val="es-ES_tradnl"/>
        </w:rPr>
        <w:t xml:space="preserve"> </w:t>
      </w: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de las Instituciones Supervisadas</w:t>
      </w:r>
      <w:r w:rsidR="00F45501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, incluye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B27BFB" w:rsidRPr="004F57A8">
        <w:rPr>
          <w:rFonts w:ascii="Arial" w:hAnsi="Arial" w:cs="Arial"/>
          <w:sz w:val="22"/>
          <w:szCs w:val="22"/>
          <w:lang w:val="es-ES_tradnl"/>
        </w:rPr>
        <w:t>análisis de calce de plazos, riesgo de tasa, riesgo cambiario, concentraciones crediticias y depositarias, calidad de las inversiones, comportamiento de la cartera morosa y las circunstancias que la motivan (inadecuadas políticas, incumplimiento de las mismas, sector de mercado altamente riesgoso etc.).</w:t>
      </w:r>
    </w:p>
    <w:p w14:paraId="39BD996A" w14:textId="77777777" w:rsidR="00B65EE9" w:rsidRPr="004F57A8" w:rsidRDefault="00F45501" w:rsidP="00144B9D">
      <w:pPr>
        <w:numPr>
          <w:ilvl w:val="0"/>
          <w:numId w:val="3"/>
        </w:numPr>
        <w:tabs>
          <w:tab w:val="clear" w:pos="720"/>
          <w:tab w:val="left" w:pos="0"/>
        </w:tabs>
        <w:ind w:left="180" w:hanging="180"/>
        <w:jc w:val="both"/>
        <w:rPr>
          <w:rFonts w:ascii="Arial" w:hAnsi="Arial" w:cs="Arial"/>
          <w:sz w:val="22"/>
          <w:szCs w:val="22"/>
          <w:lang w:val="es-ES_tradnl"/>
        </w:rPr>
      </w:pP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Evaluación </w:t>
      </w:r>
      <w:r w:rsidR="00AD2ED1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Gestión Unidad </w:t>
      </w: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de Auditoria Interna de las Instituciones Supervisadas, </w:t>
      </w:r>
      <w:r w:rsidR="00B27BFB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incluye</w:t>
      </w:r>
      <w:r w:rsidR="00B27BFB" w:rsidRPr="004F57A8">
        <w:rPr>
          <w:rFonts w:ascii="Arial" w:hAnsi="Arial" w:cs="Arial"/>
          <w:sz w:val="22"/>
          <w:szCs w:val="22"/>
          <w:lang w:val="es-ES_tradnl"/>
        </w:rPr>
        <w:t>: análisis de la calidad de los informes y papeles de trabajo, alcance, ejecución y verificación de la supervisión.</w:t>
      </w:r>
    </w:p>
    <w:p w14:paraId="39B351CC" w14:textId="77777777" w:rsidR="00F45501" w:rsidRPr="004F57A8" w:rsidRDefault="00B65EE9" w:rsidP="00144B9D">
      <w:pPr>
        <w:numPr>
          <w:ilvl w:val="0"/>
          <w:numId w:val="3"/>
        </w:numPr>
        <w:tabs>
          <w:tab w:val="clear" w:pos="720"/>
          <w:tab w:val="left" w:pos="0"/>
        </w:tabs>
        <w:ind w:left="180" w:hanging="180"/>
        <w:jc w:val="both"/>
        <w:rPr>
          <w:rFonts w:ascii="Arial" w:hAnsi="Arial" w:cs="Arial"/>
          <w:sz w:val="22"/>
          <w:szCs w:val="22"/>
          <w:lang w:val="es-ES_tradnl"/>
        </w:rPr>
      </w:pP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Análisis Integral de los Principales Riesgos </w:t>
      </w:r>
      <w:r w:rsidR="00B27BFB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I</w:t>
      </w: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nherentes al </w:t>
      </w:r>
      <w:r w:rsidR="00B27BFB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N</w:t>
      </w:r>
      <w:r w:rsidR="00F45501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egocio </w:t>
      </w:r>
      <w:r w:rsidR="00B27BFB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B</w:t>
      </w:r>
      <w:r w:rsidR="00F45501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ancario como ser</w:t>
      </w:r>
      <w:r w:rsidR="00F45501" w:rsidRPr="004F57A8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B27BFB" w:rsidRPr="004F57A8">
        <w:rPr>
          <w:rFonts w:ascii="Arial" w:hAnsi="Arial" w:cs="Arial"/>
          <w:sz w:val="22"/>
          <w:szCs w:val="22"/>
          <w:lang w:val="es-ES_tradnl"/>
        </w:rPr>
        <w:t>riesgo crediticio, operativo, solvencia, reputación y transparencia, legal, liquidez, crediticio, etc.</w:t>
      </w:r>
    </w:p>
    <w:p w14:paraId="2F55D43B" w14:textId="77777777" w:rsidR="00F45501" w:rsidRDefault="00F45501" w:rsidP="00144B9D">
      <w:pPr>
        <w:numPr>
          <w:ilvl w:val="0"/>
          <w:numId w:val="3"/>
        </w:numPr>
        <w:tabs>
          <w:tab w:val="clear" w:pos="720"/>
          <w:tab w:val="left" w:pos="0"/>
        </w:tabs>
        <w:ind w:left="180" w:hanging="180"/>
        <w:jc w:val="both"/>
        <w:rPr>
          <w:rFonts w:ascii="Arial" w:hAnsi="Arial" w:cs="Arial"/>
          <w:sz w:val="22"/>
          <w:szCs w:val="22"/>
          <w:lang w:val="es-ES_tradnl"/>
        </w:rPr>
      </w:pPr>
      <w:r w:rsidRPr="00770CDF">
        <w:rPr>
          <w:rFonts w:ascii="Arial" w:hAnsi="Arial" w:cs="Arial"/>
          <w:b/>
          <w:sz w:val="22"/>
          <w:szCs w:val="22"/>
          <w:lang w:val="es-ES_tradnl"/>
        </w:rPr>
        <w:t>Análisis de la Rentabilidad:</w:t>
      </w:r>
      <w:r w:rsidRPr="004F57A8">
        <w:rPr>
          <w:rFonts w:ascii="Arial" w:hAnsi="Arial" w:cs="Arial"/>
          <w:sz w:val="22"/>
          <w:szCs w:val="22"/>
          <w:lang w:val="es-ES_tradnl"/>
        </w:rPr>
        <w:t xml:space="preserve"> Evaluación </w:t>
      </w:r>
      <w:r w:rsidR="00B27BFB" w:rsidRPr="004F57A8">
        <w:rPr>
          <w:rFonts w:ascii="Arial" w:hAnsi="Arial" w:cs="Arial"/>
          <w:sz w:val="22"/>
          <w:szCs w:val="22"/>
          <w:lang w:val="es-ES_tradnl"/>
        </w:rPr>
        <w:t>y análisis del presupuestos y las bases para su elaboración, análisis de indicadores de la institución versus el sistema financiero, cálculos globales de ingresos y gastos financieros, cumplimiento de políticas internas para la administración del gasto, comportamiento de la cartera en mora y su impacto en los resultados de la institución. etc.</w:t>
      </w:r>
    </w:p>
    <w:p w14:paraId="0ABB9C1A" w14:textId="77777777" w:rsidR="0003672D" w:rsidRPr="004F57A8" w:rsidRDefault="00137751" w:rsidP="00144B9D">
      <w:pPr>
        <w:numPr>
          <w:ilvl w:val="0"/>
          <w:numId w:val="3"/>
        </w:numPr>
        <w:tabs>
          <w:tab w:val="clear" w:pos="720"/>
          <w:tab w:val="left" w:pos="0"/>
        </w:tabs>
        <w:ind w:left="180" w:hanging="180"/>
        <w:jc w:val="both"/>
        <w:rPr>
          <w:rFonts w:ascii="Arial" w:hAnsi="Arial" w:cs="Arial"/>
          <w:sz w:val="22"/>
          <w:szCs w:val="22"/>
          <w:lang w:val="es-ES_tradnl"/>
        </w:rPr>
      </w:pP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Evaluación de</w:t>
      </w:r>
      <w:r w:rsidR="00FD5834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</w:t>
      </w: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>l</w:t>
      </w:r>
      <w:r w:rsidR="00FD5834"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a gestión del </w:t>
      </w:r>
      <w:r w:rsidRPr="00770CD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Área de Cumplimiento</w:t>
      </w:r>
      <w:r w:rsidR="00770CDF">
        <w:rPr>
          <w:rFonts w:ascii="Arial" w:hAnsi="Arial" w:cs="Arial"/>
          <w:b/>
          <w:sz w:val="22"/>
          <w:szCs w:val="22"/>
          <w:u w:val="single"/>
          <w:lang w:val="es-ES_tradnl"/>
        </w:rPr>
        <w:t>:</w:t>
      </w:r>
      <w:r>
        <w:rPr>
          <w:rFonts w:ascii="Arial" w:hAnsi="Arial" w:cs="Arial"/>
          <w:sz w:val="22"/>
          <w:szCs w:val="22"/>
          <w:lang w:val="es-ES_tradnl"/>
        </w:rPr>
        <w:t xml:space="preserve"> en cuanto a la </w:t>
      </w:r>
      <w:r w:rsidR="00FD5834">
        <w:rPr>
          <w:rFonts w:ascii="Arial" w:hAnsi="Arial" w:cs="Arial"/>
          <w:sz w:val="22"/>
          <w:szCs w:val="22"/>
          <w:lang w:val="es-ES_tradnl"/>
        </w:rPr>
        <w:t xml:space="preserve">prevención </w:t>
      </w:r>
      <w:r>
        <w:rPr>
          <w:rFonts w:ascii="Arial" w:hAnsi="Arial" w:cs="Arial"/>
          <w:sz w:val="22"/>
          <w:szCs w:val="22"/>
          <w:lang w:val="es-ES_tradnl"/>
        </w:rPr>
        <w:t>del Riesgo de Lavado de Activos</w:t>
      </w:r>
      <w:r w:rsidR="00770CDF">
        <w:rPr>
          <w:rFonts w:ascii="Arial" w:hAnsi="Arial" w:cs="Arial"/>
          <w:sz w:val="22"/>
          <w:szCs w:val="22"/>
          <w:lang w:val="es-ES_tradnl"/>
        </w:rPr>
        <w:t xml:space="preserve"> y Financiamiento al Terrorismo</w:t>
      </w:r>
      <w:r w:rsidR="00770CDF" w:rsidRPr="00AE15E6">
        <w:rPr>
          <w:rFonts w:ascii="Arial" w:hAnsi="Arial" w:cs="Arial"/>
          <w:b/>
          <w:sz w:val="22"/>
          <w:szCs w:val="22"/>
          <w:lang w:val="es-ES_tradnl"/>
        </w:rPr>
        <w:t>,(5 años de experiencia en la especialización de éste riesgo)</w:t>
      </w:r>
    </w:p>
    <w:p w14:paraId="5A603B8E" w14:textId="77777777" w:rsidR="00B21114" w:rsidRPr="004F57A8" w:rsidRDefault="00B21114" w:rsidP="00FA0B9F">
      <w:pPr>
        <w:numPr>
          <w:ilvl w:val="0"/>
          <w:numId w:val="4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2"/>
          <w:szCs w:val="22"/>
          <w:lang w:val="es-ES_tradnl"/>
        </w:rPr>
      </w:pPr>
      <w:r w:rsidRPr="004F57A8">
        <w:rPr>
          <w:rFonts w:ascii="Arial" w:hAnsi="Arial" w:cs="Arial"/>
          <w:sz w:val="22"/>
          <w:szCs w:val="22"/>
          <w:lang w:val="es-ES_tradnl"/>
        </w:rPr>
        <w:t>Participación en los procesos de auditoría preventiva y liquidación de Instituciones del Sistema Financiero que han entrado en estos procesos.</w:t>
      </w:r>
    </w:p>
    <w:p w14:paraId="38D99393" w14:textId="77777777" w:rsidR="00144B9D" w:rsidRPr="004F57A8" w:rsidRDefault="00144B9D">
      <w:pPr>
        <w:tabs>
          <w:tab w:val="left" w:pos="0"/>
        </w:tabs>
        <w:ind w:left="3540" w:hanging="3540"/>
        <w:rPr>
          <w:rFonts w:ascii="Arial" w:hAnsi="Arial" w:cs="Arial"/>
          <w:b/>
          <w:sz w:val="22"/>
          <w:szCs w:val="22"/>
          <w:lang w:val="es-ES_tradnl"/>
        </w:rPr>
      </w:pPr>
    </w:p>
    <w:p w14:paraId="0DFF31D7" w14:textId="77777777" w:rsidR="00A966DE" w:rsidRPr="00AE15E6" w:rsidRDefault="00C6197C">
      <w:pPr>
        <w:tabs>
          <w:tab w:val="left" w:pos="0"/>
        </w:tabs>
        <w:ind w:left="3540" w:hanging="354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15E6">
        <w:rPr>
          <w:rFonts w:ascii="Arial" w:hAnsi="Arial" w:cs="Arial"/>
          <w:b/>
          <w:sz w:val="28"/>
          <w:szCs w:val="28"/>
          <w:u w:val="single"/>
        </w:rPr>
        <w:t xml:space="preserve">PRINCIPAL </w:t>
      </w:r>
      <w:r w:rsidR="00A966DE" w:rsidRPr="00AE15E6">
        <w:rPr>
          <w:rFonts w:ascii="Arial" w:hAnsi="Arial" w:cs="Arial"/>
          <w:b/>
          <w:sz w:val="28"/>
          <w:szCs w:val="28"/>
          <w:u w:val="single"/>
        </w:rPr>
        <w:t>CAPACITACIÒN RECIBIDA</w:t>
      </w:r>
    </w:p>
    <w:p w14:paraId="1227CADE" w14:textId="77777777" w:rsidR="00A966DE" w:rsidRDefault="00A966DE">
      <w:pPr>
        <w:tabs>
          <w:tab w:val="left" w:pos="0"/>
        </w:tabs>
        <w:ind w:left="3540" w:hanging="3540"/>
        <w:jc w:val="both"/>
        <w:rPr>
          <w:rFonts w:ascii="Arial" w:hAnsi="Arial" w:cs="Arial"/>
          <w:sz w:val="22"/>
          <w:szCs w:val="22"/>
        </w:rPr>
      </w:pPr>
    </w:p>
    <w:p w14:paraId="1B9E5E3F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Participación en el curso </w:t>
      </w:r>
      <w:r w:rsidRPr="00CF030E">
        <w:rPr>
          <w:rFonts w:ascii="Arial" w:hAnsi="Arial" w:cs="Arial"/>
          <w:b/>
          <w:bCs/>
          <w:noProof/>
          <w:sz w:val="22"/>
          <w:szCs w:val="22"/>
        </w:rPr>
        <w:t>“DERIVADOS FINANCIEROS”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impartido por el Consultor del (FMI), Mario Zambrano  el 28 de abril de 2014.</w:t>
      </w:r>
    </w:p>
    <w:p w14:paraId="25926830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7CB3AFFB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Participación en el curso </w:t>
      </w:r>
      <w:r w:rsidR="00547779">
        <w:rPr>
          <w:rFonts w:ascii="Arial" w:hAnsi="Arial" w:cs="Arial"/>
          <w:b/>
          <w:bCs/>
          <w:noProof/>
          <w:sz w:val="22"/>
          <w:szCs w:val="22"/>
        </w:rPr>
        <w:t>“METODOLOGÍ</w:t>
      </w:r>
      <w:r w:rsidRPr="00CF030E">
        <w:rPr>
          <w:rFonts w:ascii="Arial" w:hAnsi="Arial" w:cs="Arial"/>
          <w:b/>
          <w:bCs/>
          <w:noProof/>
          <w:sz w:val="22"/>
          <w:szCs w:val="22"/>
        </w:rPr>
        <w:t>A DE AUDITORÍA INTERNA BASADA EN RIESGOS”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 Impartido por el Consultor Ricardo Barrera Reyna. </w:t>
      </w:r>
    </w:p>
    <w:p w14:paraId="14733961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36D0832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Participación en el </w:t>
      </w:r>
      <w:r w:rsidRPr="00CF030E">
        <w:rPr>
          <w:rFonts w:ascii="Arial" w:hAnsi="Arial" w:cs="Arial"/>
          <w:b/>
          <w:bCs/>
          <w:noProof/>
          <w:sz w:val="22"/>
          <w:szCs w:val="22"/>
        </w:rPr>
        <w:t>“SEMINARIO RIESGO DE LIQUIDEZ”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realizado en El B</w:t>
      </w:r>
      <w:r w:rsidR="00547779">
        <w:rPr>
          <w:rFonts w:ascii="Arial" w:hAnsi="Arial" w:cs="Arial"/>
          <w:bCs/>
          <w:noProof/>
          <w:sz w:val="22"/>
          <w:szCs w:val="22"/>
        </w:rPr>
        <w:t xml:space="preserve">anco </w:t>
      </w:r>
      <w:r w:rsidRPr="00CF030E">
        <w:rPr>
          <w:rFonts w:ascii="Arial" w:hAnsi="Arial" w:cs="Arial"/>
          <w:bCs/>
          <w:noProof/>
          <w:sz w:val="22"/>
          <w:szCs w:val="22"/>
        </w:rPr>
        <w:t>C</w:t>
      </w:r>
      <w:r w:rsidR="00547779">
        <w:rPr>
          <w:rFonts w:ascii="Arial" w:hAnsi="Arial" w:cs="Arial"/>
          <w:bCs/>
          <w:noProof/>
          <w:sz w:val="22"/>
          <w:szCs w:val="22"/>
        </w:rPr>
        <w:t>entral Uruguay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del 2 al 6 de diciembre de 2013, patrocinado por ASBA. </w:t>
      </w:r>
    </w:p>
    <w:p w14:paraId="28E0245B" w14:textId="77777777" w:rsidR="00CF030E" w:rsidRPr="00CF030E" w:rsidRDefault="00CF030E" w:rsidP="00CF030E">
      <w:pPr>
        <w:pStyle w:val="Subttul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39DF87C2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>Participa</w:t>
      </w:r>
      <w:r>
        <w:rPr>
          <w:rFonts w:ascii="Arial" w:hAnsi="Arial" w:cs="Arial"/>
          <w:bCs/>
          <w:noProof/>
          <w:sz w:val="22"/>
          <w:szCs w:val="22"/>
        </w:rPr>
        <w:t xml:space="preserve">ción en el Curso Taller sobre </w:t>
      </w:r>
      <w:r w:rsidRPr="00CF030E">
        <w:rPr>
          <w:rFonts w:ascii="Arial" w:hAnsi="Arial" w:cs="Arial"/>
          <w:b/>
          <w:bCs/>
          <w:noProof/>
          <w:sz w:val="22"/>
          <w:szCs w:val="22"/>
        </w:rPr>
        <w:t>“APLICACIÓN Y ACTUALIZACIÓN DEL PROCESO DE SUPERVISIÓN BASADA EN RIESGOS”</w:t>
      </w:r>
      <w:r w:rsidRPr="00CF030E">
        <w:rPr>
          <w:rFonts w:ascii="Arial" w:hAnsi="Arial" w:cs="Arial"/>
          <w:bCs/>
          <w:noProof/>
          <w:sz w:val="22"/>
          <w:szCs w:val="22"/>
        </w:rPr>
        <w:t>, del 25 al 28 de junio de 2013.</w:t>
      </w:r>
    </w:p>
    <w:p w14:paraId="4F67E901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6062A8CC" w14:textId="77777777" w:rsid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Taller de </w:t>
      </w:r>
      <w:r w:rsidRPr="00CF030E">
        <w:rPr>
          <w:rFonts w:ascii="Arial" w:hAnsi="Arial" w:cs="Arial"/>
          <w:b/>
          <w:bCs/>
          <w:noProof/>
          <w:sz w:val="22"/>
          <w:szCs w:val="22"/>
        </w:rPr>
        <w:t>“FORTALECIMIENTO Y ARMONIZACIÓN DE LOS PROCESOS DE RESOLUCIÓN BANCARIA Y SEGURO DE DEPÓSITOS EN CENTRO AMERICA, REPUBLICS DOMINICANA Y PANAMÁ</w:t>
      </w:r>
      <w:r>
        <w:rPr>
          <w:rFonts w:ascii="Arial" w:hAnsi="Arial" w:cs="Arial"/>
          <w:bCs/>
          <w:noProof/>
          <w:sz w:val="22"/>
          <w:szCs w:val="22"/>
        </w:rPr>
        <w:t>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del 10 al 11 de septiembre de 2012</w:t>
      </w:r>
      <w:r w:rsidR="00DB4C8A">
        <w:rPr>
          <w:rFonts w:ascii="Arial" w:hAnsi="Arial" w:cs="Arial"/>
          <w:bCs/>
          <w:noProof/>
          <w:sz w:val="22"/>
          <w:szCs w:val="22"/>
        </w:rPr>
        <w:t>.</w:t>
      </w:r>
    </w:p>
    <w:p w14:paraId="43F2875B" w14:textId="77777777" w:rsidR="001348E6" w:rsidRDefault="001348E6" w:rsidP="001348E6">
      <w:pPr>
        <w:pStyle w:val="Prrafodelista"/>
        <w:rPr>
          <w:rFonts w:ascii="Arial" w:hAnsi="Arial" w:cs="Arial"/>
          <w:bCs/>
          <w:noProof/>
          <w:sz w:val="22"/>
          <w:szCs w:val="22"/>
        </w:rPr>
      </w:pPr>
    </w:p>
    <w:p w14:paraId="4A3F8174" w14:textId="77777777" w:rsidR="001348E6" w:rsidRDefault="001348E6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Seminario Regional </w:t>
      </w:r>
      <w:r w:rsidRPr="001348E6">
        <w:rPr>
          <w:rFonts w:ascii="Arial" w:hAnsi="Arial" w:cs="Arial"/>
          <w:b/>
          <w:bCs/>
          <w:noProof/>
          <w:sz w:val="22"/>
          <w:szCs w:val="22"/>
        </w:rPr>
        <w:t>“EXPERIENCIAS REGIONALES SOBRE SUPERVISIÓN DE GESTIÓN DE RIESGOS DE LIQUIDEZ”</w:t>
      </w:r>
      <w:r>
        <w:rPr>
          <w:rFonts w:ascii="Arial" w:hAnsi="Arial" w:cs="Arial"/>
          <w:bCs/>
          <w:noProof/>
          <w:sz w:val="22"/>
          <w:szCs w:val="22"/>
        </w:rPr>
        <w:t xml:space="preserve"> del 20 al 22de agosto de 2012, impartido por el Centro Regional de Asistencia Técnica de Centro América, Panamá y República Dominicana (CAPTAC-DR), San José, Costa Rica.</w:t>
      </w:r>
    </w:p>
    <w:p w14:paraId="01561F5A" w14:textId="77777777" w:rsidR="00AB0B22" w:rsidRDefault="00AB0B22" w:rsidP="00AB0B22">
      <w:pPr>
        <w:pStyle w:val="Prrafodelista"/>
        <w:rPr>
          <w:rFonts w:ascii="Arial" w:hAnsi="Arial" w:cs="Arial"/>
          <w:bCs/>
          <w:noProof/>
          <w:sz w:val="22"/>
          <w:szCs w:val="22"/>
        </w:rPr>
      </w:pPr>
    </w:p>
    <w:p w14:paraId="5FFD7BDC" w14:textId="77777777" w:rsidR="00AB0B22" w:rsidRDefault="00AB0B22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w:t xml:space="preserve">Congreso Panamericano de </w:t>
      </w:r>
      <w:r w:rsidR="00C7557B" w:rsidRPr="00C7557B">
        <w:rPr>
          <w:rFonts w:ascii="Arial" w:hAnsi="Arial" w:cs="Arial"/>
          <w:b/>
          <w:bCs/>
          <w:noProof/>
          <w:sz w:val="22"/>
          <w:szCs w:val="22"/>
        </w:rPr>
        <w:t>“</w:t>
      </w:r>
      <w:r w:rsidRPr="00C7557B">
        <w:rPr>
          <w:rFonts w:ascii="Arial" w:hAnsi="Arial" w:cs="Arial"/>
          <w:b/>
          <w:bCs/>
          <w:noProof/>
          <w:sz w:val="22"/>
          <w:szCs w:val="22"/>
        </w:rPr>
        <w:t>Riesgo de Lavado de Activos y Financiamiento del Terrorismo</w:t>
      </w:r>
      <w:r w:rsidR="00C7557B" w:rsidRPr="00C7557B">
        <w:rPr>
          <w:rFonts w:ascii="Arial" w:hAnsi="Arial" w:cs="Arial"/>
          <w:b/>
          <w:bCs/>
          <w:noProof/>
          <w:sz w:val="22"/>
          <w:szCs w:val="22"/>
        </w:rPr>
        <w:t>”</w:t>
      </w:r>
      <w:r w:rsidR="00547779">
        <w:rPr>
          <w:rFonts w:ascii="Arial" w:hAnsi="Arial" w:cs="Arial"/>
          <w:bCs/>
          <w:noProof/>
          <w:sz w:val="22"/>
          <w:szCs w:val="22"/>
        </w:rPr>
        <w:t>, im</w:t>
      </w:r>
      <w:r>
        <w:rPr>
          <w:rFonts w:ascii="Arial" w:hAnsi="Arial" w:cs="Arial"/>
          <w:bCs/>
          <w:noProof/>
          <w:sz w:val="22"/>
          <w:szCs w:val="22"/>
        </w:rPr>
        <w:t>partido por ASOBANCARIA, Cartagena de Indias, Colombia, del 29 y 30 de julio de 2010.</w:t>
      </w:r>
    </w:p>
    <w:p w14:paraId="1A85A1A8" w14:textId="77777777" w:rsidR="00DB4C8A" w:rsidRDefault="00DB4C8A" w:rsidP="00DB4C8A">
      <w:pPr>
        <w:pStyle w:val="Prrafodelista"/>
        <w:rPr>
          <w:rFonts w:ascii="Arial" w:hAnsi="Arial" w:cs="Arial"/>
          <w:bCs/>
          <w:noProof/>
          <w:sz w:val="22"/>
          <w:szCs w:val="22"/>
        </w:rPr>
      </w:pPr>
    </w:p>
    <w:p w14:paraId="13977D34" w14:textId="77777777" w:rsidR="00AB0B22" w:rsidRPr="00AB0B22" w:rsidRDefault="00DB4C8A" w:rsidP="00AB0B22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Diplomado para Unidades de Prevención Contra Lavado de Dinero y Financiamiento al Terrorismo, </w:t>
      </w:r>
      <w:r w:rsidRPr="00AB0B22">
        <w:rPr>
          <w:rFonts w:ascii="Arial" w:hAnsi="Arial" w:cs="Arial"/>
          <w:b/>
          <w:bCs/>
          <w:noProof/>
          <w:sz w:val="22"/>
          <w:szCs w:val="22"/>
        </w:rPr>
        <w:t>“Técnicas de Gestión para el Control y Monitoreo de los Riesgos Inherentes al Lavado de Dinero</w:t>
      </w:r>
      <w:r w:rsidR="00AB0B22" w:rsidRPr="00AB0B22">
        <w:rPr>
          <w:rFonts w:ascii="Arial" w:hAnsi="Arial" w:cs="Arial"/>
          <w:b/>
          <w:bCs/>
          <w:noProof/>
          <w:sz w:val="22"/>
          <w:szCs w:val="22"/>
        </w:rPr>
        <w:t xml:space="preserve"> y Financiamiento del Terrorismo en Los Sistemas Financieros”</w:t>
      </w:r>
      <w:r w:rsidR="00AB0B22">
        <w:rPr>
          <w:rFonts w:ascii="Arial" w:hAnsi="Arial" w:cs="Arial"/>
          <w:bCs/>
          <w:noProof/>
          <w:sz w:val="22"/>
          <w:szCs w:val="22"/>
        </w:rPr>
        <w:t xml:space="preserve"> I</w:t>
      </w:r>
      <w:r w:rsidR="00C7557B">
        <w:rPr>
          <w:rFonts w:ascii="Arial" w:hAnsi="Arial" w:cs="Arial"/>
          <w:bCs/>
          <w:noProof/>
          <w:sz w:val="22"/>
          <w:szCs w:val="22"/>
        </w:rPr>
        <w:t>m</w:t>
      </w:r>
      <w:r w:rsidR="00AB0B22">
        <w:rPr>
          <w:rFonts w:ascii="Arial" w:hAnsi="Arial" w:cs="Arial"/>
          <w:bCs/>
          <w:noProof/>
          <w:sz w:val="22"/>
          <w:szCs w:val="22"/>
        </w:rPr>
        <w:t>partido por la Asociación Bancaria de Panamá y Universidad Católica Santa María la Antigua, 36 horas finalizó el 24 de mayo de 2008.</w:t>
      </w:r>
    </w:p>
    <w:p w14:paraId="35AAFF32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7C0CE9B1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Taller de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“SUPERVISIÓN CONSOLIDADA Y GESTIÓN DE RIESGO FINANCIERO”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del 14 al 15 de diciembre del 2005.</w:t>
      </w:r>
    </w:p>
    <w:p w14:paraId="166E24EA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1A8AD0FE" w14:textId="77777777" w:rsidR="00CF030E" w:rsidRPr="00CF030E" w:rsidRDefault="00DB4C8A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Curso Básico en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</w:t>
      </w:r>
      <w:r w:rsidR="00CF030E" w:rsidRPr="00DB4C8A">
        <w:rPr>
          <w:rFonts w:ascii="Arial" w:hAnsi="Arial" w:cs="Arial"/>
          <w:b/>
          <w:bCs/>
          <w:noProof/>
          <w:sz w:val="22"/>
          <w:szCs w:val="22"/>
        </w:rPr>
        <w:t>NORMAS INTERNACIONALES DE INFORMACIÓN FINANCIERA</w:t>
      </w:r>
      <w:r>
        <w:rPr>
          <w:rFonts w:ascii="Arial" w:hAnsi="Arial" w:cs="Arial"/>
          <w:bCs/>
          <w:noProof/>
          <w:sz w:val="22"/>
          <w:szCs w:val="22"/>
        </w:rPr>
        <w:t>”</w:t>
      </w:r>
      <w:r w:rsidR="00CF030E" w:rsidRPr="00CF030E">
        <w:rPr>
          <w:rFonts w:ascii="Arial" w:hAnsi="Arial" w:cs="Arial"/>
          <w:bCs/>
          <w:noProof/>
          <w:sz w:val="22"/>
          <w:szCs w:val="22"/>
        </w:rPr>
        <w:t xml:space="preserve"> (Seguros y Pensiones)”.</w:t>
      </w:r>
    </w:p>
    <w:p w14:paraId="5A806BA6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0BAEB52C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Curso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 Financial Analysis Techniques Course”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del 3 al 5 de febrero de 2009.</w:t>
      </w:r>
    </w:p>
    <w:p w14:paraId="486901BF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7F74CF07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Curso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“SUPERVISIÓN INTEGRAL BASADA EN RIESGOS” Y NUEVO ACUERDO DE CAPITAL BASILEA II”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del 28 de febrero al 4 de marzo de 2005.</w:t>
      </w:r>
    </w:p>
    <w:p w14:paraId="3F374D28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4797DD0F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Curso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“SIMULACIÓN DE CLASIFICACIÓN DE DEUDORES”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impartido por firma Banking Advisores del 2 al 4 de febrero de 2004.</w:t>
      </w:r>
    </w:p>
    <w:p w14:paraId="28086703" w14:textId="77777777" w:rsidR="00CF030E" w:rsidRPr="00CF030E" w:rsidRDefault="00CF030E" w:rsidP="00CF030E">
      <w:pPr>
        <w:pStyle w:val="Subttul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65649A68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Curso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“ANÁLISIS Y CONSOLIDACIÓN DE GRUPOS ECONÓMICOS”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impartido por firma Banking Advisores del 19 al 30 de enero de 2004.</w:t>
      </w:r>
    </w:p>
    <w:p w14:paraId="5F846A16" w14:textId="77777777" w:rsidR="00CF030E" w:rsidRPr="00CF030E" w:rsidRDefault="00CF030E" w:rsidP="00CF030E">
      <w:pPr>
        <w:pStyle w:val="Subttul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75E6B3D1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 Curso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“ANALISIS Y EVALUACIÓN DE RIESGO CREDITICIO”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impartido por firma Banking Advisores del 5 al 16 de enero de 2004.</w:t>
      </w:r>
    </w:p>
    <w:p w14:paraId="2E8D535C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7EC3C2C4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Curso de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“FUSIONES Y ADQUISICIONES DE INSTITUCIONES”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impartido por el consultor Venezolano Leonardo Buniak del 14 al 17 de mayo de 2001. </w:t>
      </w:r>
    </w:p>
    <w:p w14:paraId="3713CAF2" w14:textId="77777777" w:rsidR="00CF030E" w:rsidRPr="00CF030E" w:rsidRDefault="00CF030E" w:rsidP="00CF030E">
      <w:pPr>
        <w:pStyle w:val="Subttulo"/>
        <w:ind w:left="644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0D5D7591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Curso de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“RECUPERACIÓN DE CARTERA DE CRÉDITOS DE BANCOS E INTERMEDIARIOS FINANCIEROS”</w:t>
      </w:r>
      <w:r w:rsidR="00147D8A">
        <w:rPr>
          <w:rFonts w:ascii="Arial" w:hAnsi="Arial" w:cs="Arial"/>
          <w:bCs/>
          <w:noProof/>
          <w:sz w:val="22"/>
          <w:szCs w:val="22"/>
        </w:rPr>
        <w:t xml:space="preserve"> impartid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por ALIDE del 8 al 10 de marzo del 2000.</w:t>
      </w:r>
    </w:p>
    <w:p w14:paraId="5573F25F" w14:textId="77777777" w:rsidR="00CF030E" w:rsidRPr="00CF030E" w:rsidRDefault="00CF030E" w:rsidP="00CF030E">
      <w:pPr>
        <w:pStyle w:val="Subttul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5C261747" w14:textId="77777777" w:rsidR="00CF030E" w:rsidRP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Curso 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“ANALISIS Y CLASIFICACIÓN DE PRÉSTAMOS”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del 13 al 24 de marzo de 2000.</w:t>
      </w:r>
    </w:p>
    <w:p w14:paraId="3C57E6CB" w14:textId="77777777" w:rsidR="00CF030E" w:rsidRPr="00CF030E" w:rsidRDefault="00CF030E" w:rsidP="00CF030E">
      <w:pPr>
        <w:pStyle w:val="Subttul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133DD815" w14:textId="77777777" w:rsidR="00CF030E" w:rsidRDefault="00CF030E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CF030E">
        <w:rPr>
          <w:rFonts w:ascii="Arial" w:hAnsi="Arial" w:cs="Arial"/>
          <w:bCs/>
          <w:noProof/>
          <w:sz w:val="22"/>
          <w:szCs w:val="22"/>
        </w:rPr>
        <w:t xml:space="preserve">Curso de </w:t>
      </w:r>
      <w:r w:rsidR="00DB4C8A" w:rsidRPr="00DB4C8A">
        <w:rPr>
          <w:rFonts w:ascii="Arial" w:hAnsi="Arial" w:cs="Arial"/>
          <w:b/>
          <w:bCs/>
          <w:noProof/>
          <w:sz w:val="22"/>
          <w:szCs w:val="22"/>
        </w:rPr>
        <w:t>“</w:t>
      </w:r>
      <w:r w:rsidRPr="00DB4C8A">
        <w:rPr>
          <w:rFonts w:ascii="Arial" w:hAnsi="Arial" w:cs="Arial"/>
          <w:b/>
          <w:bCs/>
          <w:noProof/>
          <w:sz w:val="22"/>
          <w:szCs w:val="22"/>
        </w:rPr>
        <w:t>ANALISIS Y CALIFICACIÓN DE RIESGO BANCARIO”</w:t>
      </w:r>
      <w:r w:rsidRPr="00CF030E">
        <w:rPr>
          <w:rFonts w:ascii="Arial" w:hAnsi="Arial" w:cs="Arial"/>
          <w:bCs/>
          <w:noProof/>
          <w:sz w:val="22"/>
          <w:szCs w:val="22"/>
        </w:rPr>
        <w:t xml:space="preserve"> del 5 al 8 de diciembre de 2000.</w:t>
      </w:r>
    </w:p>
    <w:p w14:paraId="46976B68" w14:textId="77777777" w:rsidR="00147D8A" w:rsidRDefault="00147D8A" w:rsidP="00147D8A">
      <w:pPr>
        <w:pStyle w:val="Prrafodelista"/>
        <w:rPr>
          <w:rFonts w:ascii="Arial" w:hAnsi="Arial" w:cs="Arial"/>
          <w:bCs/>
          <w:noProof/>
          <w:sz w:val="22"/>
          <w:szCs w:val="22"/>
        </w:rPr>
      </w:pPr>
    </w:p>
    <w:p w14:paraId="3A003D16" w14:textId="5108B040" w:rsidR="00147D8A" w:rsidRDefault="00147D8A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Acesoramiento</w:t>
      </w:r>
      <w:r w:rsidR="00257446">
        <w:rPr>
          <w:rFonts w:ascii="Arial" w:hAnsi="Arial" w:cs="Arial"/>
          <w:bCs/>
          <w:noProof/>
          <w:sz w:val="22"/>
          <w:szCs w:val="22"/>
        </w:rPr>
        <w:t xml:space="preserve"> intencibo del proceso de</w:t>
      </w:r>
      <w:r w:rsidR="004F16AF">
        <w:rPr>
          <w:rFonts w:ascii="Arial" w:hAnsi="Arial" w:cs="Arial"/>
          <w:bCs/>
          <w:noProof/>
          <w:sz w:val="22"/>
          <w:szCs w:val="22"/>
        </w:rPr>
        <w:t xml:space="preserve"> prevencion de lav</w:t>
      </w:r>
      <w:r>
        <w:rPr>
          <w:rFonts w:ascii="Arial" w:hAnsi="Arial" w:cs="Arial"/>
          <w:bCs/>
          <w:noProof/>
          <w:sz w:val="22"/>
          <w:szCs w:val="22"/>
        </w:rPr>
        <w:t>ado de activos</w:t>
      </w:r>
      <w:r w:rsidR="00257446">
        <w:rPr>
          <w:rFonts w:ascii="Arial" w:hAnsi="Arial" w:cs="Arial"/>
          <w:bCs/>
          <w:noProof/>
          <w:sz w:val="22"/>
          <w:szCs w:val="22"/>
        </w:rPr>
        <w:t>,</w:t>
      </w:r>
      <w:r>
        <w:rPr>
          <w:rFonts w:ascii="Arial" w:hAnsi="Arial" w:cs="Arial"/>
          <w:bCs/>
          <w:noProof/>
          <w:sz w:val="22"/>
          <w:szCs w:val="22"/>
        </w:rPr>
        <w:t xml:space="preserve"> orientado en base a reiesgo</w:t>
      </w:r>
      <w:r w:rsidR="00257446">
        <w:rPr>
          <w:rFonts w:ascii="Arial" w:hAnsi="Arial" w:cs="Arial"/>
          <w:bCs/>
          <w:noProof/>
          <w:sz w:val="22"/>
          <w:szCs w:val="22"/>
        </w:rPr>
        <w:t>, para la implementacion en el Sistema F</w:t>
      </w:r>
      <w:r>
        <w:rPr>
          <w:rFonts w:ascii="Arial" w:hAnsi="Arial" w:cs="Arial"/>
          <w:bCs/>
          <w:noProof/>
          <w:sz w:val="22"/>
          <w:szCs w:val="22"/>
        </w:rPr>
        <w:t>inaciero</w:t>
      </w:r>
      <w:r w:rsidR="00257446">
        <w:rPr>
          <w:rFonts w:ascii="Arial" w:hAnsi="Arial" w:cs="Arial"/>
          <w:bCs/>
          <w:noProof/>
          <w:sz w:val="22"/>
          <w:szCs w:val="22"/>
        </w:rPr>
        <w:t>, impartido por un asesor c</w:t>
      </w:r>
      <w:r>
        <w:rPr>
          <w:rFonts w:ascii="Arial" w:hAnsi="Arial" w:cs="Arial"/>
          <w:bCs/>
          <w:noProof/>
          <w:sz w:val="22"/>
          <w:szCs w:val="22"/>
        </w:rPr>
        <w:t xml:space="preserve">olombiano </w:t>
      </w:r>
      <w:r w:rsidR="00257446">
        <w:rPr>
          <w:rFonts w:ascii="Arial" w:hAnsi="Arial" w:cs="Arial"/>
          <w:bCs/>
          <w:noProof/>
          <w:sz w:val="22"/>
          <w:szCs w:val="22"/>
        </w:rPr>
        <w:t>enviado por le Fondo Monetario Internacional.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14:paraId="71FABE26" w14:textId="77777777" w:rsidR="008E6674" w:rsidRDefault="008E6674" w:rsidP="008E6674">
      <w:pPr>
        <w:pStyle w:val="Prrafodelista"/>
        <w:rPr>
          <w:rFonts w:ascii="Arial" w:hAnsi="Arial" w:cs="Arial"/>
          <w:bCs/>
          <w:noProof/>
          <w:sz w:val="22"/>
          <w:szCs w:val="22"/>
        </w:rPr>
      </w:pPr>
    </w:p>
    <w:p w14:paraId="41F1BD5F" w14:textId="2D22CF15" w:rsidR="008E6674" w:rsidRDefault="00FF0BC7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IX Conferencia Centroamericana y del Caribe </w:t>
      </w:r>
      <w:r w:rsidR="0025319A">
        <w:rPr>
          <w:rFonts w:ascii="Arial" w:hAnsi="Arial" w:cs="Arial"/>
          <w:bCs/>
          <w:noProof/>
          <w:sz w:val="22"/>
          <w:szCs w:val="22"/>
        </w:rPr>
        <w:t xml:space="preserve">de Microfinanzas “Inclusión </w:t>
      </w:r>
      <w:r w:rsidR="004C1DAF">
        <w:rPr>
          <w:rFonts w:ascii="Arial" w:hAnsi="Arial" w:cs="Arial"/>
          <w:bCs/>
          <w:noProof/>
          <w:sz w:val="22"/>
          <w:szCs w:val="22"/>
        </w:rPr>
        <w:t>Financiera en Mercados Competitivos y Entornos Desafiantes”</w:t>
      </w:r>
      <w:r w:rsidR="0054278D">
        <w:rPr>
          <w:rFonts w:ascii="Arial" w:hAnsi="Arial" w:cs="Arial"/>
          <w:bCs/>
          <w:noProof/>
          <w:sz w:val="22"/>
          <w:szCs w:val="22"/>
        </w:rPr>
        <w:t xml:space="preserve"> agosto </w:t>
      </w:r>
      <w:r w:rsidR="004F16AF">
        <w:rPr>
          <w:rFonts w:ascii="Arial" w:hAnsi="Arial" w:cs="Arial"/>
          <w:bCs/>
          <w:noProof/>
          <w:sz w:val="22"/>
          <w:szCs w:val="22"/>
        </w:rPr>
        <w:t>–</w:t>
      </w:r>
      <w:r w:rsidR="0054278D">
        <w:rPr>
          <w:rFonts w:ascii="Arial" w:hAnsi="Arial" w:cs="Arial"/>
          <w:bCs/>
          <w:noProof/>
          <w:sz w:val="22"/>
          <w:szCs w:val="22"/>
        </w:rPr>
        <w:t xml:space="preserve"> 2018</w:t>
      </w:r>
    </w:p>
    <w:p w14:paraId="2B6F2FB2" w14:textId="77777777" w:rsidR="004F16AF" w:rsidRDefault="004F16AF" w:rsidP="004F16AF">
      <w:pPr>
        <w:pStyle w:val="Prrafodelista"/>
        <w:rPr>
          <w:rFonts w:ascii="Arial" w:hAnsi="Arial" w:cs="Arial"/>
          <w:bCs/>
          <w:noProof/>
          <w:sz w:val="22"/>
          <w:szCs w:val="22"/>
        </w:rPr>
      </w:pPr>
    </w:p>
    <w:p w14:paraId="70216A9D" w14:textId="292BAA04" w:rsidR="004F16AF" w:rsidRPr="00CF030E" w:rsidRDefault="004F16AF" w:rsidP="00CF030E">
      <w:pPr>
        <w:pStyle w:val="Subttulo"/>
        <w:numPr>
          <w:ilvl w:val="0"/>
          <w:numId w:val="7"/>
        </w:num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w:t>Auditor Interno en ODEF Financiera, S. A. a partir del 12 de febrero de 2018 al 31 de agosto de 2020.</w:t>
      </w:r>
    </w:p>
    <w:p w14:paraId="7F3BA1ED" w14:textId="77777777" w:rsidR="00257446" w:rsidRDefault="00257446" w:rsidP="001F111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DC01070" w14:textId="77777777" w:rsidR="006C4F27" w:rsidRDefault="006C4F27" w:rsidP="00147D8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3C435E99" w14:textId="77777777" w:rsidR="006C4F27" w:rsidRDefault="006C4F27" w:rsidP="00147D8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7F90D91D" w14:textId="77777777" w:rsidR="00147D8A" w:rsidRPr="00257446" w:rsidRDefault="00147D8A" w:rsidP="00147D8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257446">
        <w:rPr>
          <w:rFonts w:ascii="Arial" w:hAnsi="Arial" w:cs="Arial"/>
          <w:b/>
          <w:bCs/>
          <w:sz w:val="22"/>
          <w:szCs w:val="22"/>
          <w:u w:val="single"/>
          <w:lang w:val="es-ES"/>
        </w:rPr>
        <w:t>CONOCIMIENTOS</w:t>
      </w:r>
    </w:p>
    <w:p w14:paraId="72E61CF3" w14:textId="77777777" w:rsidR="00147D8A" w:rsidRPr="00257446" w:rsidRDefault="00147D8A" w:rsidP="00147D8A">
      <w:pPr>
        <w:spacing w:line="276" w:lineRule="auto"/>
        <w:rPr>
          <w:rFonts w:ascii="Arial" w:hAnsi="Arial" w:cs="Arial"/>
          <w:sz w:val="22"/>
          <w:szCs w:val="22"/>
        </w:rPr>
      </w:pPr>
    </w:p>
    <w:p w14:paraId="00F19A61" w14:textId="77777777" w:rsidR="00147D8A" w:rsidRPr="00257446" w:rsidRDefault="00147D8A" w:rsidP="00147D8A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257446">
        <w:rPr>
          <w:rFonts w:ascii="Arial" w:hAnsi="Arial" w:cs="Arial"/>
          <w:bCs/>
          <w:sz w:val="22"/>
          <w:szCs w:val="22"/>
          <w:lang w:val="es-ES"/>
        </w:rPr>
        <w:t>Microsoft Office</w:t>
      </w:r>
    </w:p>
    <w:p w14:paraId="4FBC37B4" w14:textId="77777777" w:rsidR="00147D8A" w:rsidRPr="00257446" w:rsidRDefault="00147D8A" w:rsidP="00147D8A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257446">
        <w:rPr>
          <w:rFonts w:ascii="Arial" w:hAnsi="Arial" w:cs="Arial"/>
          <w:bCs/>
          <w:sz w:val="22"/>
          <w:szCs w:val="22"/>
          <w:lang w:val="es-ES"/>
        </w:rPr>
        <w:t>Word</w:t>
      </w:r>
    </w:p>
    <w:p w14:paraId="02B1E4A3" w14:textId="77777777" w:rsidR="00147D8A" w:rsidRPr="00257446" w:rsidRDefault="00147D8A" w:rsidP="00147D8A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257446">
        <w:rPr>
          <w:rFonts w:ascii="Arial" w:hAnsi="Arial" w:cs="Arial"/>
          <w:bCs/>
          <w:sz w:val="22"/>
          <w:szCs w:val="22"/>
          <w:lang w:val="es-ES"/>
        </w:rPr>
        <w:t>Excel</w:t>
      </w:r>
    </w:p>
    <w:p w14:paraId="7D9D03E6" w14:textId="77777777" w:rsidR="00147D8A" w:rsidRPr="00257446" w:rsidRDefault="00147D8A" w:rsidP="00147D8A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spellStart"/>
      <w:r w:rsidRPr="00257446">
        <w:rPr>
          <w:rFonts w:ascii="Arial" w:hAnsi="Arial" w:cs="Arial"/>
          <w:bCs/>
          <w:sz w:val="22"/>
          <w:szCs w:val="22"/>
          <w:lang w:val="es-ES"/>
        </w:rPr>
        <w:t>Power</w:t>
      </w:r>
      <w:proofErr w:type="spellEnd"/>
      <w:r w:rsidRPr="00257446">
        <w:rPr>
          <w:rFonts w:ascii="Arial" w:hAnsi="Arial" w:cs="Arial"/>
          <w:bCs/>
          <w:sz w:val="22"/>
          <w:szCs w:val="22"/>
          <w:lang w:val="es-ES"/>
        </w:rPr>
        <w:t xml:space="preserve"> Point</w:t>
      </w:r>
    </w:p>
    <w:p w14:paraId="0BAB81BA" w14:textId="77777777" w:rsidR="00147D8A" w:rsidRPr="00257446" w:rsidRDefault="00147D8A" w:rsidP="00147D8A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257446">
        <w:rPr>
          <w:rFonts w:ascii="Arial" w:hAnsi="Arial" w:cs="Arial"/>
          <w:bCs/>
          <w:sz w:val="22"/>
          <w:szCs w:val="22"/>
          <w:lang w:val="es-ES"/>
        </w:rPr>
        <w:t>Access</w:t>
      </w:r>
    </w:p>
    <w:p w14:paraId="4D9C67A7" w14:textId="77777777" w:rsidR="00147D8A" w:rsidRPr="00257446" w:rsidRDefault="00147D8A" w:rsidP="00147D8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257446">
        <w:rPr>
          <w:rFonts w:ascii="Arial" w:hAnsi="Arial" w:cs="Arial"/>
          <w:bCs/>
          <w:sz w:val="22"/>
          <w:szCs w:val="22"/>
          <w:lang w:val="en-US"/>
        </w:rPr>
        <w:t xml:space="preserve">Internet (Google email/ drive, </w:t>
      </w:r>
      <w:proofErr w:type="spellStart"/>
      <w:r w:rsidRPr="00257446">
        <w:rPr>
          <w:rFonts w:ascii="Arial" w:hAnsi="Arial" w:cs="Arial"/>
          <w:bCs/>
          <w:sz w:val="22"/>
          <w:szCs w:val="22"/>
          <w:lang w:val="en-US"/>
        </w:rPr>
        <w:t>redes</w:t>
      </w:r>
      <w:proofErr w:type="spellEnd"/>
      <w:r w:rsidRPr="0025744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257446">
        <w:rPr>
          <w:rFonts w:ascii="Arial" w:hAnsi="Arial" w:cs="Arial"/>
          <w:bCs/>
          <w:sz w:val="22"/>
          <w:szCs w:val="22"/>
          <w:lang w:val="en-US"/>
        </w:rPr>
        <w:t>sociales</w:t>
      </w:r>
      <w:proofErr w:type="spellEnd"/>
      <w:r w:rsidRPr="00257446">
        <w:rPr>
          <w:rFonts w:ascii="Arial" w:hAnsi="Arial" w:cs="Arial"/>
          <w:bCs/>
          <w:sz w:val="22"/>
          <w:szCs w:val="22"/>
          <w:lang w:val="en-US"/>
        </w:rPr>
        <w:t>)</w:t>
      </w:r>
    </w:p>
    <w:p w14:paraId="04415C85" w14:textId="77777777" w:rsidR="00257446" w:rsidRPr="00257446" w:rsidRDefault="00257446" w:rsidP="00257446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A870E8A" w14:textId="77777777" w:rsidR="00257446" w:rsidRPr="004F16AF" w:rsidRDefault="00257446" w:rsidP="00147D8A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  <w:lang w:val="en-US" w:eastAsia="en-US"/>
        </w:rPr>
      </w:pPr>
    </w:p>
    <w:p w14:paraId="0A45B521" w14:textId="77777777" w:rsidR="00147D8A" w:rsidRPr="00257446" w:rsidRDefault="00147D8A" w:rsidP="00147D8A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257446">
        <w:rPr>
          <w:rFonts w:ascii="Arial" w:hAnsi="Arial" w:cs="Arial"/>
          <w:b/>
          <w:bCs/>
          <w:sz w:val="22"/>
          <w:szCs w:val="22"/>
          <w:u w:val="single"/>
        </w:rPr>
        <w:t>REFERENCIAS</w:t>
      </w:r>
    </w:p>
    <w:p w14:paraId="2F42632B" w14:textId="77777777" w:rsidR="00147D8A" w:rsidRPr="00257446" w:rsidRDefault="00147D8A" w:rsidP="00147D8A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20E33A98" w14:textId="260F8AD6" w:rsidR="00147D8A" w:rsidRPr="00257446" w:rsidRDefault="00B47F63" w:rsidP="00147D8A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Isaac</w:t>
      </w:r>
      <w:r w:rsidR="00AC793D">
        <w:rPr>
          <w:rFonts w:ascii="Arial" w:hAnsi="Arial" w:cs="Arial"/>
          <w:sz w:val="22"/>
          <w:szCs w:val="22"/>
        </w:rPr>
        <w:t xml:space="preserve"> Adalberto</w:t>
      </w:r>
      <w:r>
        <w:rPr>
          <w:rFonts w:ascii="Arial" w:hAnsi="Arial" w:cs="Arial"/>
          <w:sz w:val="22"/>
          <w:szCs w:val="22"/>
        </w:rPr>
        <w:t xml:space="preserve"> Cruz </w:t>
      </w:r>
    </w:p>
    <w:p w14:paraId="5A334655" w14:textId="77777777" w:rsidR="00AC793D" w:rsidRDefault="00B47F63" w:rsidP="00B47F63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Intendente </w:t>
      </w:r>
      <w:r w:rsidR="00AC793D">
        <w:rPr>
          <w:rFonts w:ascii="Arial" w:hAnsi="Arial" w:cs="Arial"/>
          <w:sz w:val="22"/>
          <w:szCs w:val="22"/>
        </w:rPr>
        <w:t>de Supervisión Adscrito a la Superintendencia de Bancos y Otras Instituciones Financieras.</w:t>
      </w:r>
    </w:p>
    <w:p w14:paraId="4A1A4DA6" w14:textId="6E21AAC0" w:rsidR="00AC793D" w:rsidRDefault="00AC793D" w:rsidP="00B47F63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9982-9343</w:t>
      </w:r>
    </w:p>
    <w:p w14:paraId="7B7ED29C" w14:textId="7C1E00BF" w:rsidR="00147D8A" w:rsidRPr="00AC793D" w:rsidRDefault="00AC793D" w:rsidP="00B47F63">
      <w:pPr>
        <w:spacing w:line="276" w:lineRule="auto"/>
        <w:ind w:left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B62B54A" w14:textId="3D3AF13F" w:rsidR="00147D8A" w:rsidRPr="00257446" w:rsidRDefault="00AC793D" w:rsidP="00147D8A">
      <w:pPr>
        <w:pStyle w:val="Prrafodelista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Omar Colindres</w:t>
      </w:r>
    </w:p>
    <w:p w14:paraId="6235F1F0" w14:textId="7E20C45E" w:rsidR="00147D8A" w:rsidRDefault="00AC793D" w:rsidP="00AC793D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Intendente de Supervisión Adscrito a la Superintendencia de Bancos y Otras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Instituciones Financieras.</w:t>
      </w:r>
    </w:p>
    <w:p w14:paraId="1CA0729A" w14:textId="52593252" w:rsidR="00AC793D" w:rsidRPr="00257446" w:rsidRDefault="00AC793D" w:rsidP="00AC793D">
      <w:pPr>
        <w:spacing w:line="276" w:lineRule="auto"/>
        <w:ind w:left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Tel. 9950-8643</w:t>
      </w:r>
    </w:p>
    <w:sectPr w:rsidR="00AC793D" w:rsidRPr="00257446" w:rsidSect="00F645BB">
      <w:pgSz w:w="12240" w:h="15840" w:code="1"/>
      <w:pgMar w:top="1411" w:right="1699" w:bottom="1411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tzgera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82ECE"/>
    <w:multiLevelType w:val="hybridMultilevel"/>
    <w:tmpl w:val="C18A40B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1EA5"/>
    <w:multiLevelType w:val="hybridMultilevel"/>
    <w:tmpl w:val="8A8C94B6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07A9"/>
    <w:multiLevelType w:val="hybridMultilevel"/>
    <w:tmpl w:val="0818ED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520F0"/>
    <w:multiLevelType w:val="hybridMultilevel"/>
    <w:tmpl w:val="60982DCA"/>
    <w:lvl w:ilvl="0" w:tplc="B2063158">
      <w:start w:val="1979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AF02722"/>
    <w:multiLevelType w:val="hybridMultilevel"/>
    <w:tmpl w:val="4560CB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C6455"/>
    <w:multiLevelType w:val="hybridMultilevel"/>
    <w:tmpl w:val="070E17BC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7A532F"/>
    <w:multiLevelType w:val="hybridMultilevel"/>
    <w:tmpl w:val="786AD8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86C97"/>
    <w:multiLevelType w:val="hybridMultilevel"/>
    <w:tmpl w:val="67B292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C77534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E05F2"/>
    <w:multiLevelType w:val="hybridMultilevel"/>
    <w:tmpl w:val="0598DBB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44203"/>
    <w:multiLevelType w:val="hybridMultilevel"/>
    <w:tmpl w:val="6652E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E1D3D"/>
    <w:multiLevelType w:val="hybridMultilevel"/>
    <w:tmpl w:val="6338D4B6"/>
    <w:lvl w:ilvl="0" w:tplc="E95878A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65DF8"/>
    <w:multiLevelType w:val="hybridMultilevel"/>
    <w:tmpl w:val="8460BC22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7"/>
    <w:rsid w:val="0003672D"/>
    <w:rsid w:val="00063860"/>
    <w:rsid w:val="00064D1E"/>
    <w:rsid w:val="000C47D7"/>
    <w:rsid w:val="00105F8A"/>
    <w:rsid w:val="00114277"/>
    <w:rsid w:val="00133ACB"/>
    <w:rsid w:val="001348E6"/>
    <w:rsid w:val="00137751"/>
    <w:rsid w:val="00144B9D"/>
    <w:rsid w:val="00147D8A"/>
    <w:rsid w:val="00155DD9"/>
    <w:rsid w:val="00185ABE"/>
    <w:rsid w:val="001D17E2"/>
    <w:rsid w:val="001F1112"/>
    <w:rsid w:val="001F4A97"/>
    <w:rsid w:val="002219D9"/>
    <w:rsid w:val="00240CA5"/>
    <w:rsid w:val="00251235"/>
    <w:rsid w:val="0025319A"/>
    <w:rsid w:val="00257446"/>
    <w:rsid w:val="00263C1E"/>
    <w:rsid w:val="00271B65"/>
    <w:rsid w:val="002813C0"/>
    <w:rsid w:val="002A5CED"/>
    <w:rsid w:val="002B09AB"/>
    <w:rsid w:val="002B6496"/>
    <w:rsid w:val="002C6055"/>
    <w:rsid w:val="002D354D"/>
    <w:rsid w:val="002E30A0"/>
    <w:rsid w:val="00305B0C"/>
    <w:rsid w:val="00305B45"/>
    <w:rsid w:val="00332A04"/>
    <w:rsid w:val="00335531"/>
    <w:rsid w:val="003A19D1"/>
    <w:rsid w:val="003B1A5C"/>
    <w:rsid w:val="003D75DC"/>
    <w:rsid w:val="003F5DAC"/>
    <w:rsid w:val="00411A95"/>
    <w:rsid w:val="004327CA"/>
    <w:rsid w:val="00432C1C"/>
    <w:rsid w:val="00434627"/>
    <w:rsid w:val="00441688"/>
    <w:rsid w:val="00451783"/>
    <w:rsid w:val="00481181"/>
    <w:rsid w:val="004A2FC3"/>
    <w:rsid w:val="004A7164"/>
    <w:rsid w:val="004C1DAF"/>
    <w:rsid w:val="004E50B6"/>
    <w:rsid w:val="004F0E8D"/>
    <w:rsid w:val="004F16AF"/>
    <w:rsid w:val="004F485A"/>
    <w:rsid w:val="004F57A8"/>
    <w:rsid w:val="00505E2D"/>
    <w:rsid w:val="0051433C"/>
    <w:rsid w:val="00524662"/>
    <w:rsid w:val="00536A2D"/>
    <w:rsid w:val="0054278D"/>
    <w:rsid w:val="00547779"/>
    <w:rsid w:val="00555A6D"/>
    <w:rsid w:val="00574CC6"/>
    <w:rsid w:val="00580A22"/>
    <w:rsid w:val="005E0BEB"/>
    <w:rsid w:val="005F3F5B"/>
    <w:rsid w:val="00614829"/>
    <w:rsid w:val="00620707"/>
    <w:rsid w:val="00624AB9"/>
    <w:rsid w:val="006C4F27"/>
    <w:rsid w:val="006E6A97"/>
    <w:rsid w:val="00705863"/>
    <w:rsid w:val="00714BAD"/>
    <w:rsid w:val="00750B40"/>
    <w:rsid w:val="00761754"/>
    <w:rsid w:val="007705EE"/>
    <w:rsid w:val="00770CDF"/>
    <w:rsid w:val="007F4016"/>
    <w:rsid w:val="00846BA0"/>
    <w:rsid w:val="00847FFC"/>
    <w:rsid w:val="00852EE6"/>
    <w:rsid w:val="00864E96"/>
    <w:rsid w:val="008C00DE"/>
    <w:rsid w:val="008D3C1D"/>
    <w:rsid w:val="008E20F0"/>
    <w:rsid w:val="008E6674"/>
    <w:rsid w:val="008E7E37"/>
    <w:rsid w:val="00907993"/>
    <w:rsid w:val="009129D8"/>
    <w:rsid w:val="0092703F"/>
    <w:rsid w:val="00944FC1"/>
    <w:rsid w:val="00995CDF"/>
    <w:rsid w:val="009B7F4A"/>
    <w:rsid w:val="00A15E59"/>
    <w:rsid w:val="00A15E77"/>
    <w:rsid w:val="00A36A67"/>
    <w:rsid w:val="00A36C84"/>
    <w:rsid w:val="00A759B9"/>
    <w:rsid w:val="00A966DE"/>
    <w:rsid w:val="00AB0B22"/>
    <w:rsid w:val="00AB5371"/>
    <w:rsid w:val="00AC4DEE"/>
    <w:rsid w:val="00AC793D"/>
    <w:rsid w:val="00AD2ED1"/>
    <w:rsid w:val="00AE15E6"/>
    <w:rsid w:val="00AF6014"/>
    <w:rsid w:val="00B07332"/>
    <w:rsid w:val="00B21114"/>
    <w:rsid w:val="00B27BFB"/>
    <w:rsid w:val="00B47F63"/>
    <w:rsid w:val="00B6260A"/>
    <w:rsid w:val="00B65EE9"/>
    <w:rsid w:val="00B7627B"/>
    <w:rsid w:val="00B8316F"/>
    <w:rsid w:val="00BC21CE"/>
    <w:rsid w:val="00BD1155"/>
    <w:rsid w:val="00BF4FA4"/>
    <w:rsid w:val="00C170CA"/>
    <w:rsid w:val="00C30E93"/>
    <w:rsid w:val="00C341C2"/>
    <w:rsid w:val="00C53546"/>
    <w:rsid w:val="00C6197C"/>
    <w:rsid w:val="00C7557B"/>
    <w:rsid w:val="00C92E08"/>
    <w:rsid w:val="00CB4070"/>
    <w:rsid w:val="00CE2B96"/>
    <w:rsid w:val="00CF030E"/>
    <w:rsid w:val="00CF0CA2"/>
    <w:rsid w:val="00D1428F"/>
    <w:rsid w:val="00D73C20"/>
    <w:rsid w:val="00DB4C8A"/>
    <w:rsid w:val="00DC2B2E"/>
    <w:rsid w:val="00DD1CD3"/>
    <w:rsid w:val="00DE384B"/>
    <w:rsid w:val="00DE3E0A"/>
    <w:rsid w:val="00E171AE"/>
    <w:rsid w:val="00E7393C"/>
    <w:rsid w:val="00EB485F"/>
    <w:rsid w:val="00EB6615"/>
    <w:rsid w:val="00F453E6"/>
    <w:rsid w:val="00F45501"/>
    <w:rsid w:val="00F511A3"/>
    <w:rsid w:val="00F645BB"/>
    <w:rsid w:val="00F7435E"/>
    <w:rsid w:val="00F90C76"/>
    <w:rsid w:val="00FA0B9F"/>
    <w:rsid w:val="00FA5B7E"/>
    <w:rsid w:val="00FD0844"/>
    <w:rsid w:val="00FD3F76"/>
    <w:rsid w:val="00FD5533"/>
    <w:rsid w:val="00FD5834"/>
    <w:rsid w:val="00FD7237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F758F"/>
  <w15:docId w15:val="{D793EFF2-85C7-4002-ADCF-D0BC0507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5F3F5B"/>
    <w:pPr>
      <w:keepNext/>
      <w:outlineLvl w:val="2"/>
    </w:pPr>
    <w:rPr>
      <w:rFonts w:ascii="Bookman Old Style" w:hAnsi="Bookman Old Style" w:cs="Microsoft Sans Serif"/>
      <w:b/>
      <w:bCs/>
      <w:u w:val="single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574C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29D8"/>
    <w:pPr>
      <w:ind w:left="708"/>
    </w:pPr>
  </w:style>
  <w:style w:type="paragraph" w:styleId="Sinespaciado">
    <w:name w:val="No Spacing"/>
    <w:link w:val="SinespaciadoCar"/>
    <w:uiPriority w:val="1"/>
    <w:qFormat/>
    <w:rsid w:val="005F3F5B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5F3F5B"/>
    <w:rPr>
      <w:rFonts w:ascii="Calibri" w:hAnsi="Calibri"/>
      <w:sz w:val="22"/>
      <w:szCs w:val="22"/>
    </w:rPr>
  </w:style>
  <w:style w:type="character" w:customStyle="1" w:styleId="Ttulo3Car">
    <w:name w:val="Título 3 Car"/>
    <w:link w:val="Ttulo3"/>
    <w:rsid w:val="005F3F5B"/>
    <w:rPr>
      <w:rFonts w:ascii="Bookman Old Style" w:hAnsi="Bookman Old Style" w:cs="Microsoft Sans Serif"/>
      <w:b/>
      <w:bCs/>
      <w:sz w:val="24"/>
      <w:szCs w:val="24"/>
      <w:u w:val="single"/>
      <w:lang w:val="es-ES" w:eastAsia="en-US"/>
    </w:rPr>
  </w:style>
  <w:style w:type="character" w:styleId="Textoennegrita">
    <w:name w:val="Strong"/>
    <w:qFormat/>
    <w:rsid w:val="00F511A3"/>
    <w:rPr>
      <w:b/>
      <w:bCs/>
    </w:rPr>
  </w:style>
  <w:style w:type="paragraph" w:styleId="Subttulo">
    <w:name w:val="Subtitle"/>
    <w:basedOn w:val="Normal"/>
    <w:link w:val="SubttuloCar"/>
    <w:qFormat/>
    <w:rsid w:val="00CF030E"/>
    <w:rPr>
      <w:rFonts w:ascii="Fitzgerald" w:hAnsi="Fitzgerald"/>
      <w:sz w:val="28"/>
      <w:szCs w:val="20"/>
      <w:lang w:eastAsia="en-US"/>
    </w:rPr>
  </w:style>
  <w:style w:type="character" w:customStyle="1" w:styleId="SubttuloCar">
    <w:name w:val="Subtítulo Car"/>
    <w:basedOn w:val="Fuentedeprrafopredeter"/>
    <w:link w:val="Subttulo"/>
    <w:rsid w:val="00CF030E"/>
    <w:rPr>
      <w:rFonts w:ascii="Fitzgerald" w:hAnsi="Fitzgerald"/>
      <w:sz w:val="28"/>
      <w:lang w:val="es-ES" w:eastAsia="en-US"/>
    </w:rPr>
  </w:style>
  <w:style w:type="paragraph" w:styleId="NormalWeb">
    <w:name w:val="Normal (Web)"/>
    <w:basedOn w:val="Normal"/>
    <w:uiPriority w:val="99"/>
    <w:semiHidden/>
    <w:rsid w:val="00147D8A"/>
    <w:pPr>
      <w:spacing w:before="100" w:beforeAutospacing="1" w:after="100" w:afterAutospacing="1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989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Lpalma</dc:creator>
  <cp:lastModifiedBy>Emilio Mendoza</cp:lastModifiedBy>
  <cp:revision>15</cp:revision>
  <cp:lastPrinted>2017-02-24T20:16:00Z</cp:lastPrinted>
  <dcterms:created xsi:type="dcterms:W3CDTF">2017-02-24T20:17:00Z</dcterms:created>
  <dcterms:modified xsi:type="dcterms:W3CDTF">2020-09-02T16:23:00Z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-2038176078</vt:i4>
  </property>
  <property fmtid="{D5CDD505-2E9C-101B-9397-08002B2CF9AE}" pid="3" name="_EmailSubject">
    <vt:lpwstr>Curriculum</vt:lpwstr>
  </property>
  <property fmtid="{D5CDD505-2E9C-101B-9397-08002B2CF9AE}" pid="4" name="_AuthorEmail">
    <vt:lpwstr>leverett@cnbs.gov.hn</vt:lpwstr>
  </property>
  <property fmtid="{D5CDD505-2E9C-101B-9397-08002B2CF9AE}" pid="5" name="_AuthorEmailDisplayName">
    <vt:lpwstr>Leah Raquel Everett</vt:lpwstr>
  </property>
  <property fmtid="{D5CDD505-2E9C-101B-9397-08002B2CF9AE}" pid="6" name="_ReviewingToolsShownOnce">
    <vt:lpwstr/>
  </property>
</Properties>
</file>