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  <w:tab/>
        <w:t xml:space="preserve">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CURRICULUM VITAE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4845685</wp:posOffset>
            </wp:positionH>
            <wp:positionV relativeFrom="paragraph">
              <wp:posOffset>-262251</wp:posOffset>
            </wp:positionV>
            <wp:extent cx="808355" cy="107823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8355" cy="10782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Nombre: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Héctor Manuel Aguilar Supic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Fecha de nacimiento: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11 de octubre de 1998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edad: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21 años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Lugar de nacimiento: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Guatemala, Guatemala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Estado civil: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Soltero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DPI: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3010 53529 0101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Teléfono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5943 6715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Correo electrónico: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aguilarsupic@gmail.com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DATOS ACADEMICOS 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NIVEL PRIMARIO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Escuela Oficial Urbana Mixta  No.114 Doroteo Guamuch Flores (2005-2011)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NIVEL BASICO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1ro. Básico: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Liceo Hispano Guatemalteco (2013)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2do. Y 3ro. Básico: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colegio intellectus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Justo Rufino Bautista (2014-2015)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NIVEL DIVERSIFICADO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4to. 5to. 6to. Bach Industrial y Perito en Mecánica Automotriz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Liceo de computación CSS (2016-2018)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EXPERIENCIA LABORAL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Práctica Docente: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Taller Hermanos Aguilar, 13 avenida zona 2 de Mixco Urbanización Gonzales 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Trabajo fijo: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Taller Hermanos Aguilar, 13 avenida zona 2 de Mixco Urbanización Gonzales 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(1/1/2015 - 1/5/2019)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Trabajo fijo: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Multirepuestos Figueroa y compania 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(1/5/2019 - 16/ 4/2020) 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Referencias Personales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William  Belloso: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5597 4306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Cecilia Ramírez: 4248 9516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José Alfaro: 4486 2073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G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